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jc w:val="center"/>
        <w:rPr>
          <w:rFonts w:hint="eastAsia"/>
          <w:sz w:val="52"/>
        </w:rPr>
      </w:pPr>
      <w:r>
        <w:rPr>
          <w:rFonts w:hint="eastAsia"/>
          <w:sz w:val="52"/>
        </w:rPr>
        <w:t>APPROVAL SHEET</w:t>
      </w:r>
    </w:p>
    <w:p>
      <w:pPr>
        <w:jc w:val="center"/>
        <w:rPr>
          <w:rFonts w:hint="eastAsia"/>
          <w:sz w:val="52"/>
        </w:rPr>
      </w:pPr>
      <w:r>
        <w:rPr>
          <w:rFonts w:hint="eastAsia"/>
          <w:sz w:val="52"/>
        </w:rPr>
        <w:t>FOR</w:t>
      </w:r>
    </w:p>
    <w:p>
      <w:pPr>
        <w:tabs>
          <w:tab w:val="center" w:pos="4770"/>
          <w:tab w:val="right" w:pos="9540"/>
        </w:tabs>
        <w:jc w:val="center"/>
        <w:rPr>
          <w:rFonts w:hint="eastAsia"/>
          <w:sz w:val="52"/>
        </w:rPr>
      </w:pPr>
      <w:r>
        <w:rPr>
          <w:rFonts w:hint="eastAsia"/>
          <w:sz w:val="52"/>
        </w:rPr>
        <w:t>FB-NP-F550-B</w:t>
      </w:r>
    </w:p>
    <w:p>
      <w:pPr>
        <w:rPr>
          <w:rFonts w:hint="eastAsia"/>
          <w:sz w:val="28"/>
          <w:szCs w:val="28"/>
        </w:rPr>
      </w:pPr>
      <w:r>
        <w:rPr>
          <w:sz w:val="28"/>
          <w:szCs w:val="28"/>
        </w:rPr>
        <w:t>D</w:t>
      </w:r>
      <w:r>
        <w:rPr>
          <w:rFonts w:hint="eastAsia"/>
          <w:sz w:val="28"/>
          <w:szCs w:val="28"/>
        </w:rPr>
        <w:t xml:space="preserve">ate日期: </w:t>
      </w:r>
    </w:p>
    <w:p>
      <w:pPr>
        <w:rPr>
          <w:rFonts w:hint="eastAsia"/>
          <w:sz w:val="28"/>
          <w:szCs w:val="28"/>
        </w:rPr>
      </w:pPr>
      <w:r>
        <w:rPr>
          <w:sz w:val="28"/>
          <w:szCs w:val="28"/>
        </w:rPr>
        <w:t>T</w:t>
      </w:r>
      <w:r>
        <w:rPr>
          <w:rFonts w:hint="eastAsia"/>
          <w:sz w:val="28"/>
          <w:szCs w:val="28"/>
        </w:rPr>
        <w:t>o:</w:t>
      </w:r>
    </w:p>
    <w:p>
      <w:pPr>
        <w:rPr>
          <w:rFonts w:hint="eastAsia"/>
          <w:sz w:val="28"/>
          <w:szCs w:val="28"/>
        </w:rPr>
      </w:pPr>
      <w:r>
        <w:rPr>
          <w:sz w:val="28"/>
          <w:szCs w:val="28"/>
        </w:rPr>
        <w:t>M</w:t>
      </w:r>
      <w:r>
        <w:rPr>
          <w:rFonts w:hint="eastAsia"/>
          <w:sz w:val="28"/>
          <w:szCs w:val="28"/>
        </w:rPr>
        <w:t>odel No.型号 : FB-NP-F550-B</w:t>
      </w:r>
    </w:p>
    <w:p>
      <w:pPr>
        <w:rPr>
          <w:rFonts w:hint="default" w:eastAsia="宋体"/>
          <w:sz w:val="28"/>
          <w:szCs w:val="28"/>
          <w:lang w:val="en-US" w:eastAsia="zh-CN"/>
        </w:rPr>
      </w:pPr>
      <w:r>
        <w:rPr>
          <w:sz w:val="28"/>
          <w:szCs w:val="28"/>
        </w:rPr>
        <w:t>S</w:t>
      </w:r>
      <w:r>
        <w:rPr>
          <w:rFonts w:hint="eastAsia"/>
          <w:sz w:val="28"/>
          <w:szCs w:val="28"/>
        </w:rPr>
        <w:t>pecification: 7.2V /</w:t>
      </w:r>
      <w:r>
        <w:rPr>
          <w:rFonts w:hint="eastAsia"/>
          <w:sz w:val="28"/>
          <w:szCs w:val="28"/>
          <w:lang w:val="en-US" w:eastAsia="zh-CN"/>
        </w:rPr>
        <w:t>2200mah</w:t>
      </w:r>
    </w:p>
    <w:p>
      <w:pPr>
        <w:ind w:left="420" w:hanging="420"/>
        <w:rPr>
          <w:rFonts w:hint="eastAsia"/>
          <w:sz w:val="28"/>
          <w:szCs w:val="28"/>
        </w:rPr>
      </w:pPr>
      <w:r>
        <w:rPr>
          <w:sz w:val="28"/>
          <w:szCs w:val="28"/>
        </w:rPr>
        <w:t>T</w:t>
      </w:r>
      <w:r>
        <w:rPr>
          <w:rFonts w:hint="eastAsia"/>
          <w:sz w:val="28"/>
          <w:szCs w:val="28"/>
        </w:rPr>
        <w:t>otal No. of Pages总页数: Total</w:t>
      </w:r>
      <w:r>
        <w:rPr>
          <w:rFonts w:hint="eastAsia"/>
          <w:color w:val="000000"/>
          <w:sz w:val="28"/>
          <w:szCs w:val="28"/>
        </w:rPr>
        <w:t xml:space="preserve"> 14 pag</w:t>
      </w:r>
      <w:r>
        <w:rPr>
          <w:rFonts w:hint="eastAsia"/>
          <w:sz w:val="28"/>
          <w:szCs w:val="28"/>
        </w:rPr>
        <w:t xml:space="preserve">es including this cover sheet共14页（含封面） </w:t>
      </w:r>
    </w:p>
    <w:p>
      <w:pPr>
        <w:rPr>
          <w:rFonts w:hint="eastAsia"/>
          <w:sz w:val="28"/>
          <w:szCs w:val="28"/>
        </w:rPr>
      </w:pPr>
      <w:r>
        <w:rPr>
          <w:rFonts w:hint="eastAsia"/>
          <w:sz w:val="28"/>
          <w:szCs w:val="28"/>
        </w:rPr>
        <w:t>Approved by</w:t>
      </w:r>
    </w:p>
    <w:tbl>
      <w:tblPr>
        <w:tblStyle w:val="8"/>
        <w:tblW w:w="0" w:type="auto"/>
        <w:tblInd w:w="0" w:type="dxa"/>
        <w:tblBorders>
          <w:top w:val="single" w:color="auto" w:sz="18" w:space="0"/>
          <w:left w:val="single" w:color="auto" w:sz="18" w:space="0"/>
          <w:bottom w:val="single" w:color="auto" w:sz="18" w:space="0"/>
          <w:right w:val="single" w:color="auto" w:sz="18" w:space="0"/>
          <w:insideH w:val="single" w:color="auto" w:sz="18" w:space="0"/>
          <w:insideV w:val="single" w:color="auto" w:sz="18" w:space="0"/>
        </w:tblBorders>
        <w:tblLayout w:type="fixed"/>
        <w:tblCellMar>
          <w:top w:w="0" w:type="dxa"/>
          <w:left w:w="108" w:type="dxa"/>
          <w:bottom w:w="0" w:type="dxa"/>
          <w:right w:w="108" w:type="dxa"/>
        </w:tblCellMar>
      </w:tblPr>
      <w:tblGrid>
        <w:gridCol w:w="1704"/>
        <w:gridCol w:w="1704"/>
        <w:gridCol w:w="1945"/>
        <w:gridCol w:w="1985"/>
        <w:gridCol w:w="1984"/>
      </w:tblGrid>
      <w:tr>
        <w:tblPrEx>
          <w:tblBorders>
            <w:top w:val="single" w:color="auto" w:sz="18" w:space="0"/>
            <w:left w:val="single" w:color="auto" w:sz="18" w:space="0"/>
            <w:bottom w:val="single" w:color="auto" w:sz="18" w:space="0"/>
            <w:right w:val="single" w:color="auto" w:sz="18" w:space="0"/>
            <w:insideH w:val="single" w:color="auto" w:sz="18" w:space="0"/>
            <w:insideV w:val="single" w:color="auto" w:sz="18" w:space="0"/>
          </w:tblBorders>
          <w:tblCellMar>
            <w:top w:w="0" w:type="dxa"/>
            <w:left w:w="108" w:type="dxa"/>
            <w:bottom w:w="0" w:type="dxa"/>
            <w:right w:w="108" w:type="dxa"/>
          </w:tblCellMar>
        </w:tblPrEx>
        <w:trPr>
          <w:cantSplit/>
        </w:trPr>
        <w:tc>
          <w:tcPr>
            <w:tcW w:w="1704" w:type="dxa"/>
            <w:vMerge w:val="restart"/>
            <w:vAlign w:val="center"/>
          </w:tcPr>
          <w:p>
            <w:pPr>
              <w:jc w:val="center"/>
              <w:rPr>
                <w:rFonts w:hint="eastAsia"/>
                <w:color w:val="FF0000"/>
                <w:sz w:val="28"/>
              </w:rPr>
            </w:pPr>
          </w:p>
        </w:tc>
        <w:tc>
          <w:tcPr>
            <w:tcW w:w="1704" w:type="dxa"/>
            <w:vAlign w:val="center"/>
          </w:tcPr>
          <w:p>
            <w:pPr>
              <w:jc w:val="center"/>
              <w:rPr>
                <w:rFonts w:hint="eastAsia"/>
                <w:sz w:val="28"/>
              </w:rPr>
            </w:pPr>
            <w:r>
              <w:rPr>
                <w:sz w:val="28"/>
              </w:rPr>
              <w:t>S</w:t>
            </w:r>
            <w:r>
              <w:rPr>
                <w:rFonts w:hint="eastAsia"/>
                <w:sz w:val="28"/>
              </w:rPr>
              <w:t>ection</w:t>
            </w:r>
          </w:p>
        </w:tc>
        <w:tc>
          <w:tcPr>
            <w:tcW w:w="1945" w:type="dxa"/>
            <w:vAlign w:val="center"/>
          </w:tcPr>
          <w:p>
            <w:pPr>
              <w:jc w:val="center"/>
              <w:rPr>
                <w:rFonts w:hint="eastAsia"/>
                <w:sz w:val="28"/>
              </w:rPr>
            </w:pPr>
            <w:r>
              <w:rPr>
                <w:sz w:val="28"/>
              </w:rPr>
              <w:t>Confirm</w:t>
            </w:r>
          </w:p>
        </w:tc>
        <w:tc>
          <w:tcPr>
            <w:tcW w:w="1985" w:type="dxa"/>
            <w:vAlign w:val="center"/>
          </w:tcPr>
          <w:p>
            <w:pPr>
              <w:jc w:val="center"/>
              <w:rPr>
                <w:rFonts w:hint="eastAsia"/>
                <w:sz w:val="28"/>
              </w:rPr>
            </w:pPr>
            <w:r>
              <w:rPr>
                <w:rFonts w:hint="eastAsia"/>
                <w:sz w:val="28"/>
              </w:rPr>
              <w:t>checked</w:t>
            </w:r>
          </w:p>
        </w:tc>
        <w:tc>
          <w:tcPr>
            <w:tcW w:w="1984" w:type="dxa"/>
            <w:vAlign w:val="center"/>
          </w:tcPr>
          <w:p>
            <w:pPr>
              <w:jc w:val="center"/>
              <w:rPr>
                <w:rFonts w:hint="eastAsia"/>
                <w:sz w:val="28"/>
              </w:rPr>
            </w:pPr>
            <w:r>
              <w:rPr>
                <w:rFonts w:ascii="Arial" w:hAnsi="Arial" w:cs="Arial"/>
                <w:color w:val="333333"/>
                <w:sz w:val="27"/>
                <w:szCs w:val="27"/>
                <w:shd w:val="clear" w:color="auto" w:fill="FFFFFF"/>
              </w:rPr>
              <w:t>Approval</w:t>
            </w:r>
          </w:p>
        </w:tc>
      </w:tr>
      <w:tr>
        <w:tblPrEx>
          <w:tblBorders>
            <w:top w:val="single" w:color="auto" w:sz="18" w:space="0"/>
            <w:left w:val="single" w:color="auto" w:sz="18" w:space="0"/>
            <w:bottom w:val="single" w:color="auto" w:sz="18" w:space="0"/>
            <w:right w:val="single" w:color="auto" w:sz="18" w:space="0"/>
            <w:insideH w:val="single" w:color="auto" w:sz="18" w:space="0"/>
            <w:insideV w:val="single" w:color="auto" w:sz="18" w:space="0"/>
          </w:tblBorders>
          <w:tblCellMar>
            <w:top w:w="0" w:type="dxa"/>
            <w:left w:w="108" w:type="dxa"/>
            <w:bottom w:w="0" w:type="dxa"/>
            <w:right w:w="108" w:type="dxa"/>
          </w:tblCellMar>
        </w:tblPrEx>
        <w:trPr>
          <w:cantSplit/>
        </w:trPr>
        <w:tc>
          <w:tcPr>
            <w:tcW w:w="1704" w:type="dxa"/>
            <w:vMerge w:val="continue"/>
            <w:vAlign w:val="center"/>
          </w:tcPr>
          <w:p>
            <w:pPr>
              <w:jc w:val="center"/>
              <w:rPr>
                <w:rFonts w:hint="eastAsia"/>
                <w:sz w:val="28"/>
              </w:rPr>
            </w:pPr>
          </w:p>
        </w:tc>
        <w:tc>
          <w:tcPr>
            <w:tcW w:w="1704" w:type="dxa"/>
            <w:vAlign w:val="center"/>
          </w:tcPr>
          <w:p>
            <w:pPr>
              <w:jc w:val="center"/>
              <w:rPr>
                <w:rFonts w:hint="eastAsia"/>
                <w:sz w:val="28"/>
              </w:rPr>
            </w:pPr>
            <w:r>
              <w:rPr>
                <w:sz w:val="28"/>
              </w:rPr>
              <w:t>N</w:t>
            </w:r>
            <w:r>
              <w:rPr>
                <w:rFonts w:hint="eastAsia"/>
                <w:sz w:val="28"/>
              </w:rPr>
              <w:t>ame</w:t>
            </w:r>
          </w:p>
        </w:tc>
        <w:tc>
          <w:tcPr>
            <w:tcW w:w="1945" w:type="dxa"/>
            <w:vAlign w:val="center"/>
          </w:tcPr>
          <w:p>
            <w:pPr>
              <w:jc w:val="center"/>
              <w:rPr>
                <w:rFonts w:hint="eastAsia"/>
                <w:sz w:val="28"/>
              </w:rPr>
            </w:pPr>
          </w:p>
        </w:tc>
        <w:tc>
          <w:tcPr>
            <w:tcW w:w="1985" w:type="dxa"/>
            <w:vAlign w:val="center"/>
          </w:tcPr>
          <w:p>
            <w:pPr>
              <w:jc w:val="center"/>
              <w:rPr>
                <w:rFonts w:hint="eastAsia"/>
                <w:sz w:val="28"/>
              </w:rPr>
            </w:pPr>
          </w:p>
        </w:tc>
        <w:tc>
          <w:tcPr>
            <w:tcW w:w="1984" w:type="dxa"/>
            <w:vAlign w:val="center"/>
          </w:tcPr>
          <w:p>
            <w:pPr>
              <w:jc w:val="center"/>
              <w:rPr>
                <w:rFonts w:hint="eastAsia"/>
                <w:sz w:val="28"/>
              </w:rPr>
            </w:pPr>
          </w:p>
        </w:tc>
      </w:tr>
      <w:tr>
        <w:tblPrEx>
          <w:tblBorders>
            <w:top w:val="single" w:color="auto" w:sz="18" w:space="0"/>
            <w:left w:val="single" w:color="auto" w:sz="18" w:space="0"/>
            <w:bottom w:val="single" w:color="auto" w:sz="18" w:space="0"/>
            <w:right w:val="single" w:color="auto" w:sz="18" w:space="0"/>
            <w:insideH w:val="single" w:color="auto" w:sz="18" w:space="0"/>
            <w:insideV w:val="single" w:color="auto" w:sz="18" w:space="0"/>
          </w:tblBorders>
          <w:tblCellMar>
            <w:top w:w="0" w:type="dxa"/>
            <w:left w:w="108" w:type="dxa"/>
            <w:bottom w:w="0" w:type="dxa"/>
            <w:right w:w="108" w:type="dxa"/>
          </w:tblCellMar>
        </w:tblPrEx>
        <w:trPr>
          <w:cantSplit/>
        </w:trPr>
        <w:tc>
          <w:tcPr>
            <w:tcW w:w="1704" w:type="dxa"/>
            <w:vMerge w:val="continue"/>
            <w:vAlign w:val="center"/>
          </w:tcPr>
          <w:p>
            <w:pPr>
              <w:jc w:val="center"/>
              <w:rPr>
                <w:rFonts w:hint="eastAsia"/>
                <w:sz w:val="28"/>
              </w:rPr>
            </w:pPr>
          </w:p>
        </w:tc>
        <w:tc>
          <w:tcPr>
            <w:tcW w:w="1704" w:type="dxa"/>
            <w:vAlign w:val="center"/>
          </w:tcPr>
          <w:p>
            <w:pPr>
              <w:jc w:val="center"/>
              <w:rPr>
                <w:rFonts w:hint="eastAsia"/>
                <w:sz w:val="28"/>
              </w:rPr>
            </w:pPr>
            <w:r>
              <w:rPr>
                <w:rFonts w:hint="eastAsia"/>
                <w:sz w:val="28"/>
              </w:rPr>
              <w:t>Approve</w:t>
            </w:r>
          </w:p>
        </w:tc>
        <w:tc>
          <w:tcPr>
            <w:tcW w:w="1945" w:type="dxa"/>
            <w:vAlign w:val="center"/>
          </w:tcPr>
          <w:p>
            <w:pPr>
              <w:jc w:val="center"/>
              <w:rPr>
                <w:rFonts w:hint="eastAsia"/>
                <w:sz w:val="28"/>
              </w:rPr>
            </w:pPr>
          </w:p>
        </w:tc>
        <w:tc>
          <w:tcPr>
            <w:tcW w:w="1985" w:type="dxa"/>
            <w:vAlign w:val="center"/>
          </w:tcPr>
          <w:p>
            <w:pPr>
              <w:jc w:val="center"/>
              <w:rPr>
                <w:rFonts w:hint="eastAsia"/>
                <w:sz w:val="28"/>
              </w:rPr>
            </w:pPr>
          </w:p>
        </w:tc>
        <w:tc>
          <w:tcPr>
            <w:tcW w:w="1984" w:type="dxa"/>
            <w:vAlign w:val="center"/>
          </w:tcPr>
          <w:p>
            <w:pPr>
              <w:jc w:val="center"/>
              <w:rPr>
                <w:rFonts w:hint="eastAsia"/>
                <w:sz w:val="28"/>
              </w:rPr>
            </w:pPr>
          </w:p>
        </w:tc>
      </w:tr>
    </w:tbl>
    <w:p>
      <w:pPr>
        <w:rPr>
          <w:rFonts w:hint="eastAsia"/>
          <w:sz w:val="28"/>
        </w:rPr>
      </w:pPr>
      <w:r>
        <w:rPr>
          <w:rFonts w:hint="eastAsia"/>
          <w:sz w:val="28"/>
        </w:rPr>
        <w:t xml:space="preserve">Presented by </w:t>
      </w:r>
    </w:p>
    <w:tbl>
      <w:tblPr>
        <w:tblStyle w:val="8"/>
        <w:tblW w:w="0" w:type="auto"/>
        <w:tblInd w:w="0" w:type="dxa"/>
        <w:tblBorders>
          <w:top w:val="single" w:color="auto" w:sz="18" w:space="0"/>
          <w:left w:val="single" w:color="auto" w:sz="18" w:space="0"/>
          <w:bottom w:val="single" w:color="auto" w:sz="18" w:space="0"/>
          <w:right w:val="single" w:color="auto" w:sz="18" w:space="0"/>
          <w:insideH w:val="single" w:color="auto" w:sz="18" w:space="0"/>
          <w:insideV w:val="single" w:color="auto" w:sz="18" w:space="0"/>
        </w:tblBorders>
        <w:tblLayout w:type="fixed"/>
        <w:tblCellMar>
          <w:top w:w="0" w:type="dxa"/>
          <w:left w:w="108" w:type="dxa"/>
          <w:bottom w:w="0" w:type="dxa"/>
          <w:right w:w="108" w:type="dxa"/>
        </w:tblCellMar>
      </w:tblPr>
      <w:tblGrid>
        <w:gridCol w:w="1728"/>
        <w:gridCol w:w="3600"/>
        <w:gridCol w:w="3960"/>
      </w:tblGrid>
      <w:tr>
        <w:tblPrEx>
          <w:tblBorders>
            <w:top w:val="single" w:color="auto" w:sz="18" w:space="0"/>
            <w:left w:val="single" w:color="auto" w:sz="18" w:space="0"/>
            <w:bottom w:val="single" w:color="auto" w:sz="18" w:space="0"/>
            <w:right w:val="single" w:color="auto" w:sz="18" w:space="0"/>
            <w:insideH w:val="single" w:color="auto" w:sz="18" w:space="0"/>
            <w:insideV w:val="single" w:color="auto" w:sz="18" w:space="0"/>
          </w:tblBorders>
          <w:tblCellMar>
            <w:top w:w="0" w:type="dxa"/>
            <w:left w:w="108" w:type="dxa"/>
            <w:bottom w:w="0" w:type="dxa"/>
            <w:right w:w="108" w:type="dxa"/>
          </w:tblCellMar>
        </w:tblPrEx>
        <w:trPr>
          <w:cantSplit/>
          <w:trHeight w:val="548" w:hRule="atLeast"/>
        </w:trPr>
        <w:tc>
          <w:tcPr>
            <w:tcW w:w="1728" w:type="dxa"/>
            <w:vMerge w:val="restart"/>
            <w:vAlign w:val="center"/>
          </w:tcPr>
          <w:p>
            <w:pPr>
              <w:tabs>
                <w:tab w:val="left" w:pos="360"/>
              </w:tabs>
              <w:jc w:val="center"/>
              <w:rPr>
                <w:rFonts w:hint="eastAsia"/>
                <w:b/>
                <w:color w:val="000000"/>
                <w:sz w:val="24"/>
              </w:rPr>
            </w:pPr>
            <w:r>
              <w:rPr>
                <w:rFonts w:hint="eastAsia"/>
                <w:b/>
                <w:color w:val="000000"/>
                <w:sz w:val="24"/>
              </w:rPr>
              <w:t>FB</w:t>
            </w:r>
          </w:p>
        </w:tc>
        <w:tc>
          <w:tcPr>
            <w:tcW w:w="3600" w:type="dxa"/>
            <w:vAlign w:val="center"/>
          </w:tcPr>
          <w:p>
            <w:pPr>
              <w:tabs>
                <w:tab w:val="left" w:pos="360"/>
              </w:tabs>
              <w:jc w:val="center"/>
              <w:rPr>
                <w:rFonts w:hint="eastAsia" w:ascii="Arial" w:hAnsi="Arial" w:cs="Arial"/>
                <w:color w:val="333333"/>
                <w:sz w:val="27"/>
                <w:szCs w:val="27"/>
                <w:shd w:val="clear" w:color="auto" w:fill="FFFFFF"/>
              </w:rPr>
            </w:pPr>
            <w:r>
              <w:rPr>
                <w:rFonts w:ascii="Arial" w:hAnsi="Arial" w:cs="Arial"/>
                <w:color w:val="333333"/>
                <w:sz w:val="27"/>
                <w:szCs w:val="27"/>
                <w:shd w:val="clear" w:color="auto" w:fill="FFFFFF"/>
              </w:rPr>
              <w:t>W</w:t>
            </w:r>
            <w:r>
              <w:rPr>
                <w:rFonts w:hint="eastAsia" w:ascii="Arial" w:hAnsi="Arial" w:cs="Arial"/>
                <w:color w:val="333333"/>
                <w:sz w:val="27"/>
                <w:szCs w:val="27"/>
                <w:shd w:val="clear" w:color="auto" w:fill="FFFFFF"/>
              </w:rPr>
              <w:t>ritten</w:t>
            </w:r>
            <w:r>
              <w:rPr>
                <w:rFonts w:hint="eastAsia" w:ascii="Arial" w:hAnsi="Arial" w:cs="Arial"/>
                <w:b/>
                <w:color w:val="333333"/>
                <w:sz w:val="27"/>
                <w:szCs w:val="27"/>
                <w:shd w:val="clear" w:color="auto" w:fill="FFFFFF"/>
              </w:rPr>
              <w:t>拟定</w:t>
            </w:r>
          </w:p>
        </w:tc>
        <w:tc>
          <w:tcPr>
            <w:tcW w:w="3960" w:type="dxa"/>
            <w:vAlign w:val="center"/>
          </w:tcPr>
          <w:p>
            <w:pPr>
              <w:tabs>
                <w:tab w:val="left" w:pos="360"/>
              </w:tabs>
              <w:rPr>
                <w:rFonts w:hint="eastAsia" w:ascii="华文行楷" w:hAnsi="华文楷体" w:eastAsia="华文行楷"/>
                <w:color w:val="000000"/>
                <w:sz w:val="36"/>
                <w:szCs w:val="36"/>
              </w:rPr>
            </w:pPr>
          </w:p>
        </w:tc>
      </w:tr>
      <w:tr>
        <w:tblPrEx>
          <w:tblBorders>
            <w:top w:val="single" w:color="auto" w:sz="18" w:space="0"/>
            <w:left w:val="single" w:color="auto" w:sz="18" w:space="0"/>
            <w:bottom w:val="single" w:color="auto" w:sz="18" w:space="0"/>
            <w:right w:val="single" w:color="auto" w:sz="18" w:space="0"/>
            <w:insideH w:val="single" w:color="auto" w:sz="18" w:space="0"/>
            <w:insideV w:val="single" w:color="auto" w:sz="18" w:space="0"/>
          </w:tblBorders>
          <w:tblCellMar>
            <w:top w:w="0" w:type="dxa"/>
            <w:left w:w="108" w:type="dxa"/>
            <w:bottom w:w="0" w:type="dxa"/>
            <w:right w:w="108" w:type="dxa"/>
          </w:tblCellMar>
        </w:tblPrEx>
        <w:trPr>
          <w:cantSplit/>
          <w:trHeight w:val="570" w:hRule="atLeast"/>
        </w:trPr>
        <w:tc>
          <w:tcPr>
            <w:tcW w:w="1728" w:type="dxa"/>
            <w:vMerge w:val="continue"/>
            <w:vAlign w:val="center"/>
          </w:tcPr>
          <w:p>
            <w:pPr>
              <w:tabs>
                <w:tab w:val="left" w:pos="360"/>
              </w:tabs>
              <w:rPr>
                <w:color w:val="000000"/>
                <w:sz w:val="24"/>
              </w:rPr>
            </w:pPr>
          </w:p>
        </w:tc>
        <w:tc>
          <w:tcPr>
            <w:tcW w:w="3600" w:type="dxa"/>
            <w:vAlign w:val="center"/>
          </w:tcPr>
          <w:p>
            <w:pPr>
              <w:tabs>
                <w:tab w:val="left" w:pos="360"/>
              </w:tabs>
              <w:jc w:val="center"/>
              <w:rPr>
                <w:rFonts w:hint="eastAsia" w:ascii="Arial" w:hAnsi="Arial" w:cs="Arial"/>
                <w:color w:val="333333"/>
                <w:sz w:val="27"/>
                <w:szCs w:val="27"/>
                <w:shd w:val="clear" w:color="auto" w:fill="FFFFFF"/>
              </w:rPr>
            </w:pPr>
            <w:r>
              <w:rPr>
                <w:rFonts w:ascii="Arial" w:hAnsi="Arial" w:cs="Arial"/>
                <w:color w:val="333333"/>
                <w:sz w:val="27"/>
                <w:szCs w:val="27"/>
                <w:shd w:val="clear" w:color="auto" w:fill="FFFFFF"/>
              </w:rPr>
              <w:t>Project</w:t>
            </w:r>
            <w:r>
              <w:rPr>
                <w:rFonts w:hint="eastAsia" w:ascii="Arial" w:hAnsi="Arial" w:cs="Arial"/>
                <w:color w:val="333333"/>
                <w:sz w:val="27"/>
                <w:szCs w:val="27"/>
                <w:shd w:val="clear" w:color="auto" w:fill="FFFFFF"/>
              </w:rPr>
              <w:t xml:space="preserve"> checked</w:t>
            </w:r>
            <w:r>
              <w:rPr>
                <w:rFonts w:hint="eastAsia" w:ascii="Arial" w:hAnsi="Arial" w:cs="Arial"/>
                <w:b/>
                <w:color w:val="333333"/>
                <w:sz w:val="27"/>
                <w:szCs w:val="27"/>
                <w:shd w:val="clear" w:color="auto" w:fill="FFFFFF"/>
              </w:rPr>
              <w:t>工程审核</w:t>
            </w:r>
          </w:p>
        </w:tc>
        <w:tc>
          <w:tcPr>
            <w:tcW w:w="3960" w:type="dxa"/>
            <w:vAlign w:val="center"/>
          </w:tcPr>
          <w:p>
            <w:pPr>
              <w:tabs>
                <w:tab w:val="left" w:pos="360"/>
              </w:tabs>
              <w:jc w:val="center"/>
              <w:rPr>
                <w:rFonts w:hint="eastAsia" w:ascii="华文行楷" w:hAnsi="华文楷体" w:eastAsia="华文行楷"/>
                <w:color w:val="000000"/>
                <w:sz w:val="36"/>
                <w:szCs w:val="36"/>
              </w:rPr>
            </w:pPr>
          </w:p>
        </w:tc>
      </w:tr>
      <w:tr>
        <w:tblPrEx>
          <w:tblBorders>
            <w:top w:val="single" w:color="auto" w:sz="18" w:space="0"/>
            <w:left w:val="single" w:color="auto" w:sz="18" w:space="0"/>
            <w:bottom w:val="single" w:color="auto" w:sz="18" w:space="0"/>
            <w:right w:val="single" w:color="auto" w:sz="18" w:space="0"/>
            <w:insideH w:val="single" w:color="auto" w:sz="18" w:space="0"/>
            <w:insideV w:val="single" w:color="auto" w:sz="18" w:space="0"/>
          </w:tblBorders>
          <w:tblCellMar>
            <w:top w:w="0" w:type="dxa"/>
            <w:left w:w="108" w:type="dxa"/>
            <w:bottom w:w="0" w:type="dxa"/>
            <w:right w:w="108" w:type="dxa"/>
          </w:tblCellMar>
        </w:tblPrEx>
        <w:trPr>
          <w:cantSplit/>
          <w:trHeight w:val="503" w:hRule="atLeast"/>
        </w:trPr>
        <w:tc>
          <w:tcPr>
            <w:tcW w:w="1728" w:type="dxa"/>
            <w:vMerge w:val="continue"/>
            <w:vAlign w:val="center"/>
          </w:tcPr>
          <w:p>
            <w:pPr>
              <w:tabs>
                <w:tab w:val="left" w:pos="360"/>
              </w:tabs>
              <w:rPr>
                <w:color w:val="000000"/>
                <w:sz w:val="24"/>
              </w:rPr>
            </w:pPr>
          </w:p>
        </w:tc>
        <w:tc>
          <w:tcPr>
            <w:tcW w:w="3600" w:type="dxa"/>
            <w:vAlign w:val="center"/>
          </w:tcPr>
          <w:p>
            <w:pPr>
              <w:tabs>
                <w:tab w:val="left" w:pos="360"/>
              </w:tabs>
              <w:jc w:val="center"/>
              <w:rPr>
                <w:rFonts w:hint="eastAsia" w:ascii="Arial" w:hAnsi="Arial" w:cs="Arial"/>
                <w:color w:val="333333"/>
                <w:sz w:val="27"/>
                <w:szCs w:val="27"/>
                <w:shd w:val="clear" w:color="auto" w:fill="FFFFFF"/>
              </w:rPr>
            </w:pPr>
            <w:r>
              <w:rPr>
                <w:rFonts w:ascii="Arial" w:hAnsi="Arial" w:cs="Arial"/>
                <w:color w:val="333333"/>
                <w:sz w:val="27"/>
                <w:szCs w:val="27"/>
                <w:shd w:val="clear" w:color="auto" w:fill="FFFFFF"/>
              </w:rPr>
              <w:t>Quality</w:t>
            </w:r>
            <w:r>
              <w:rPr>
                <w:rFonts w:hint="eastAsia" w:ascii="Arial" w:hAnsi="Arial" w:cs="Arial"/>
                <w:color w:val="333333"/>
                <w:sz w:val="27"/>
                <w:szCs w:val="27"/>
                <w:shd w:val="clear" w:color="auto" w:fill="FFFFFF"/>
              </w:rPr>
              <w:t xml:space="preserve"> checked</w:t>
            </w:r>
            <w:r>
              <w:rPr>
                <w:rFonts w:hint="eastAsia" w:ascii="Arial" w:hAnsi="Arial" w:cs="Arial"/>
                <w:b/>
                <w:color w:val="333333"/>
                <w:sz w:val="27"/>
                <w:szCs w:val="27"/>
                <w:shd w:val="clear" w:color="auto" w:fill="FFFFFF"/>
              </w:rPr>
              <w:t>品质审核</w:t>
            </w:r>
          </w:p>
        </w:tc>
        <w:tc>
          <w:tcPr>
            <w:tcW w:w="3960" w:type="dxa"/>
            <w:vAlign w:val="center"/>
          </w:tcPr>
          <w:p>
            <w:pPr>
              <w:tabs>
                <w:tab w:val="left" w:pos="360"/>
              </w:tabs>
              <w:jc w:val="center"/>
              <w:rPr>
                <w:rFonts w:hint="eastAsia" w:ascii="华文行楷" w:hAnsi="华文楷体" w:eastAsia="华文行楷"/>
                <w:color w:val="000000"/>
                <w:sz w:val="36"/>
                <w:szCs w:val="36"/>
              </w:rPr>
            </w:pPr>
          </w:p>
        </w:tc>
      </w:tr>
      <w:tr>
        <w:tblPrEx>
          <w:tblBorders>
            <w:top w:val="single" w:color="auto" w:sz="18" w:space="0"/>
            <w:left w:val="single" w:color="auto" w:sz="18" w:space="0"/>
            <w:bottom w:val="single" w:color="auto" w:sz="18" w:space="0"/>
            <w:right w:val="single" w:color="auto" w:sz="18" w:space="0"/>
            <w:insideH w:val="single" w:color="auto" w:sz="18" w:space="0"/>
            <w:insideV w:val="single" w:color="auto" w:sz="18" w:space="0"/>
          </w:tblBorders>
          <w:tblCellMar>
            <w:top w:w="0" w:type="dxa"/>
            <w:left w:w="108" w:type="dxa"/>
            <w:bottom w:w="0" w:type="dxa"/>
            <w:right w:w="108" w:type="dxa"/>
          </w:tblCellMar>
        </w:tblPrEx>
        <w:trPr>
          <w:cantSplit/>
          <w:trHeight w:val="567" w:hRule="atLeast"/>
        </w:trPr>
        <w:tc>
          <w:tcPr>
            <w:tcW w:w="1728" w:type="dxa"/>
            <w:vMerge w:val="continue"/>
            <w:vAlign w:val="center"/>
          </w:tcPr>
          <w:p>
            <w:pPr>
              <w:tabs>
                <w:tab w:val="left" w:pos="360"/>
              </w:tabs>
              <w:rPr>
                <w:color w:val="000000"/>
                <w:sz w:val="24"/>
              </w:rPr>
            </w:pPr>
          </w:p>
        </w:tc>
        <w:tc>
          <w:tcPr>
            <w:tcW w:w="3600" w:type="dxa"/>
            <w:vAlign w:val="center"/>
          </w:tcPr>
          <w:p>
            <w:pPr>
              <w:tabs>
                <w:tab w:val="left" w:pos="360"/>
              </w:tabs>
              <w:jc w:val="center"/>
              <w:rPr>
                <w:rFonts w:hint="eastAsia" w:ascii="Arial" w:hAnsi="Arial" w:cs="Arial"/>
                <w:color w:val="333333"/>
                <w:sz w:val="27"/>
                <w:szCs w:val="27"/>
                <w:shd w:val="clear" w:color="auto" w:fill="FFFFFF"/>
              </w:rPr>
            </w:pPr>
            <w:r>
              <w:rPr>
                <w:rFonts w:ascii="Arial" w:hAnsi="Arial" w:cs="Arial"/>
                <w:color w:val="333333"/>
                <w:sz w:val="27"/>
                <w:szCs w:val="27"/>
                <w:shd w:val="clear" w:color="auto" w:fill="FFFFFF"/>
              </w:rPr>
              <w:t>R&amp;D</w:t>
            </w:r>
            <w:r>
              <w:rPr>
                <w:rFonts w:hint="eastAsia" w:ascii="Arial" w:hAnsi="Arial" w:cs="Arial"/>
                <w:color w:val="333333"/>
                <w:sz w:val="27"/>
                <w:szCs w:val="27"/>
                <w:shd w:val="clear" w:color="auto" w:fill="FFFFFF"/>
              </w:rPr>
              <w:t xml:space="preserve">  checked </w:t>
            </w:r>
            <w:r>
              <w:rPr>
                <w:rFonts w:hint="eastAsia" w:ascii="Arial" w:hAnsi="Arial" w:cs="Arial"/>
                <w:b/>
                <w:color w:val="333333"/>
                <w:sz w:val="27"/>
                <w:szCs w:val="27"/>
                <w:shd w:val="clear" w:color="auto" w:fill="FFFFFF"/>
              </w:rPr>
              <w:t>研发审核</w:t>
            </w:r>
          </w:p>
        </w:tc>
        <w:tc>
          <w:tcPr>
            <w:tcW w:w="3960" w:type="dxa"/>
            <w:vAlign w:val="center"/>
          </w:tcPr>
          <w:p>
            <w:pPr>
              <w:tabs>
                <w:tab w:val="left" w:pos="360"/>
              </w:tabs>
              <w:jc w:val="center"/>
              <w:rPr>
                <w:rFonts w:hint="eastAsia" w:ascii="华文行楷" w:hAnsi="华文楷体" w:eastAsia="华文行楷"/>
                <w:color w:val="000000"/>
                <w:sz w:val="36"/>
                <w:szCs w:val="36"/>
              </w:rPr>
            </w:pPr>
          </w:p>
        </w:tc>
      </w:tr>
      <w:tr>
        <w:tblPrEx>
          <w:tblBorders>
            <w:top w:val="single" w:color="auto" w:sz="18" w:space="0"/>
            <w:left w:val="single" w:color="auto" w:sz="18" w:space="0"/>
            <w:bottom w:val="single" w:color="auto" w:sz="18" w:space="0"/>
            <w:right w:val="single" w:color="auto" w:sz="18" w:space="0"/>
            <w:insideH w:val="single" w:color="auto" w:sz="18" w:space="0"/>
            <w:insideV w:val="single" w:color="auto" w:sz="18" w:space="0"/>
          </w:tblBorders>
          <w:tblCellMar>
            <w:top w:w="0" w:type="dxa"/>
            <w:left w:w="108" w:type="dxa"/>
            <w:bottom w:w="0" w:type="dxa"/>
            <w:right w:w="108" w:type="dxa"/>
          </w:tblCellMar>
        </w:tblPrEx>
        <w:trPr>
          <w:cantSplit/>
          <w:trHeight w:val="589" w:hRule="atLeast"/>
        </w:trPr>
        <w:tc>
          <w:tcPr>
            <w:tcW w:w="1728" w:type="dxa"/>
            <w:vMerge w:val="continue"/>
            <w:vAlign w:val="center"/>
          </w:tcPr>
          <w:p>
            <w:pPr>
              <w:tabs>
                <w:tab w:val="left" w:pos="360"/>
              </w:tabs>
              <w:rPr>
                <w:color w:val="000000"/>
                <w:sz w:val="24"/>
              </w:rPr>
            </w:pPr>
          </w:p>
        </w:tc>
        <w:tc>
          <w:tcPr>
            <w:tcW w:w="3600" w:type="dxa"/>
            <w:vAlign w:val="center"/>
          </w:tcPr>
          <w:p>
            <w:pPr>
              <w:tabs>
                <w:tab w:val="left" w:pos="360"/>
              </w:tabs>
              <w:jc w:val="center"/>
              <w:rPr>
                <w:rFonts w:hint="eastAsia" w:ascii="Arial" w:hAnsi="Arial" w:cs="Arial"/>
                <w:color w:val="333333"/>
                <w:sz w:val="27"/>
                <w:szCs w:val="27"/>
                <w:shd w:val="clear" w:color="auto" w:fill="FFFFFF"/>
              </w:rPr>
            </w:pPr>
            <w:r>
              <w:rPr>
                <w:rFonts w:ascii="Arial" w:hAnsi="Arial" w:cs="Arial"/>
                <w:color w:val="333333"/>
                <w:sz w:val="27"/>
                <w:szCs w:val="27"/>
                <w:shd w:val="clear" w:color="auto" w:fill="FFFFFF"/>
              </w:rPr>
              <w:t>Approval</w:t>
            </w:r>
            <w:r>
              <w:rPr>
                <w:rFonts w:hint="eastAsia" w:ascii="Arial" w:hAnsi="Arial" w:cs="Arial"/>
                <w:color w:val="333333"/>
                <w:sz w:val="27"/>
                <w:szCs w:val="27"/>
                <w:shd w:val="clear" w:color="auto" w:fill="FFFFFF"/>
              </w:rPr>
              <w:t xml:space="preserve"> </w:t>
            </w:r>
            <w:r>
              <w:rPr>
                <w:rFonts w:hint="eastAsia" w:ascii="Arial" w:hAnsi="Arial" w:cs="Arial"/>
                <w:b/>
                <w:color w:val="333333"/>
                <w:sz w:val="27"/>
                <w:szCs w:val="27"/>
                <w:shd w:val="clear" w:color="auto" w:fill="FFFFFF"/>
              </w:rPr>
              <w:t>批准</w:t>
            </w:r>
          </w:p>
        </w:tc>
        <w:tc>
          <w:tcPr>
            <w:tcW w:w="3960" w:type="dxa"/>
            <w:vAlign w:val="center"/>
          </w:tcPr>
          <w:p>
            <w:pPr>
              <w:tabs>
                <w:tab w:val="left" w:pos="360"/>
              </w:tabs>
              <w:jc w:val="center"/>
              <w:rPr>
                <w:rFonts w:hint="eastAsia" w:ascii="华文行楷" w:hAnsi="华文楷体" w:eastAsia="华文行楷"/>
                <w:color w:val="000000"/>
                <w:sz w:val="36"/>
                <w:szCs w:val="36"/>
              </w:rPr>
            </w:pPr>
          </w:p>
        </w:tc>
      </w:tr>
    </w:tbl>
    <w:p>
      <w:pPr>
        <w:rPr>
          <w:rFonts w:hint="eastAsia"/>
          <w:sz w:val="24"/>
        </w:rPr>
      </w:pPr>
    </w:p>
    <w:p>
      <w:pPr>
        <w:rPr>
          <w:rFonts w:hint="eastAsia"/>
          <w:sz w:val="24"/>
        </w:rPr>
      </w:pPr>
    </w:p>
    <w:p>
      <w:pPr>
        <w:jc w:val="center"/>
        <w:rPr>
          <w:rFonts w:hint="eastAsia"/>
          <w:sz w:val="28"/>
        </w:rPr>
      </w:pPr>
    </w:p>
    <w:p>
      <w:pPr>
        <w:jc w:val="center"/>
        <w:rPr>
          <w:rFonts w:hint="eastAsia"/>
          <w:sz w:val="28"/>
        </w:rPr>
      </w:pPr>
    </w:p>
    <w:p>
      <w:pPr>
        <w:autoSpaceDE w:val="0"/>
        <w:autoSpaceDN w:val="0"/>
        <w:adjustRightInd w:val="0"/>
        <w:jc w:val="left"/>
        <w:rPr>
          <w:rFonts w:hint="eastAsia"/>
          <w:sz w:val="28"/>
        </w:rPr>
      </w:pPr>
    </w:p>
    <w:p>
      <w:pPr>
        <w:autoSpaceDE w:val="0"/>
        <w:autoSpaceDN w:val="0"/>
        <w:adjustRightInd w:val="0"/>
        <w:jc w:val="left"/>
        <w:rPr>
          <w:rFonts w:hint="eastAsia"/>
          <w:b/>
          <w:color w:val="000000"/>
          <w:sz w:val="24"/>
        </w:rPr>
      </w:pPr>
      <w:r>
        <w:rPr>
          <w:rFonts w:hint="eastAsia"/>
          <w:b/>
          <w:color w:val="000000"/>
          <w:sz w:val="24"/>
        </w:rPr>
        <w:t>1. 范围(Scope):</w:t>
      </w:r>
    </w:p>
    <w:p>
      <w:pPr>
        <w:autoSpaceDE w:val="0"/>
        <w:autoSpaceDN w:val="0"/>
        <w:adjustRightInd w:val="0"/>
        <w:ind w:firstLine="600" w:firstLineChars="250"/>
        <w:jc w:val="left"/>
        <w:rPr>
          <w:rFonts w:hint="eastAsia"/>
          <w:sz w:val="24"/>
        </w:rPr>
      </w:pPr>
      <w:r>
        <w:rPr>
          <w:rFonts w:hint="eastAsia"/>
          <w:color w:val="000000"/>
          <w:sz w:val="24"/>
        </w:rPr>
        <w:t>本规</w:t>
      </w:r>
      <w:r>
        <w:rPr>
          <w:rFonts w:hint="eastAsia"/>
          <w:sz w:val="24"/>
        </w:rPr>
        <w:t xml:space="preserve">格书描述了沣标运营（深圳）有限公司出品的锂电池的产品规格、测试方法、产品类别和产品型号  This Data Sheet described the specification, testing method, type and model NO. of Lithium-ion Battery which produced by </w:t>
      </w:r>
      <w:r>
        <w:rPr>
          <w:sz w:val="24"/>
        </w:rPr>
        <w:t>FBtech Communications(Shenzhen)Co.,Ltd.</w:t>
      </w:r>
    </w:p>
    <w:p>
      <w:pPr>
        <w:autoSpaceDE w:val="0"/>
        <w:autoSpaceDN w:val="0"/>
        <w:adjustRightInd w:val="0"/>
        <w:jc w:val="left"/>
        <w:rPr>
          <w:rFonts w:hint="eastAsia"/>
          <w:sz w:val="24"/>
        </w:rPr>
      </w:pPr>
    </w:p>
    <w:p>
      <w:pPr>
        <w:autoSpaceDE w:val="0"/>
        <w:autoSpaceDN w:val="0"/>
        <w:adjustRightInd w:val="0"/>
        <w:ind w:firstLine="236" w:firstLineChars="98"/>
        <w:jc w:val="left"/>
        <w:rPr>
          <w:rFonts w:hint="eastAsia"/>
          <w:b/>
          <w:sz w:val="24"/>
        </w:rPr>
      </w:pPr>
      <w:r>
        <w:rPr>
          <w:rFonts w:hint="eastAsia"/>
          <w:b/>
          <w:sz w:val="24"/>
        </w:rPr>
        <w:t>1.1 类别 (Type):</w:t>
      </w:r>
    </w:p>
    <w:p>
      <w:pPr>
        <w:autoSpaceDE w:val="0"/>
        <w:autoSpaceDN w:val="0"/>
        <w:adjustRightInd w:val="0"/>
        <w:ind w:firstLine="720" w:firstLineChars="300"/>
        <w:jc w:val="left"/>
        <w:rPr>
          <w:rFonts w:hint="eastAsia"/>
          <w:color w:val="000000"/>
          <w:sz w:val="24"/>
        </w:rPr>
      </w:pPr>
      <w:r>
        <w:rPr>
          <w:rFonts w:hint="eastAsia"/>
          <w:color w:val="000000"/>
          <w:sz w:val="24"/>
        </w:rPr>
        <w:t>数码电池(</w:t>
      </w:r>
      <w:r>
        <w:rPr>
          <w:sz w:val="24"/>
        </w:rPr>
        <w:t>Digital camera battery</w:t>
      </w:r>
      <w:r>
        <w:rPr>
          <w:rFonts w:hint="eastAsia"/>
          <w:color w:val="000000"/>
          <w:sz w:val="24"/>
        </w:rPr>
        <w:t>)</w:t>
      </w:r>
    </w:p>
    <w:p>
      <w:pPr>
        <w:autoSpaceDE w:val="0"/>
        <w:autoSpaceDN w:val="0"/>
        <w:adjustRightInd w:val="0"/>
        <w:jc w:val="left"/>
        <w:rPr>
          <w:rFonts w:hint="eastAsia"/>
          <w:sz w:val="24"/>
        </w:rPr>
      </w:pPr>
    </w:p>
    <w:p>
      <w:pPr>
        <w:autoSpaceDE w:val="0"/>
        <w:autoSpaceDN w:val="0"/>
        <w:adjustRightInd w:val="0"/>
        <w:ind w:firstLine="236" w:firstLineChars="98"/>
        <w:jc w:val="left"/>
        <w:rPr>
          <w:rFonts w:hint="eastAsia"/>
          <w:b/>
          <w:sz w:val="24"/>
        </w:rPr>
      </w:pPr>
      <w:r>
        <w:rPr>
          <w:rFonts w:hint="eastAsia"/>
          <w:b/>
          <w:sz w:val="24"/>
        </w:rPr>
        <w:t>1.2 产品型号(Model NO.):</w:t>
      </w:r>
    </w:p>
    <w:p>
      <w:pPr>
        <w:autoSpaceDE w:val="0"/>
        <w:autoSpaceDN w:val="0"/>
        <w:adjustRightInd w:val="0"/>
        <w:jc w:val="left"/>
        <w:rPr>
          <w:rFonts w:hint="eastAsia"/>
          <w:color w:val="000000"/>
          <w:sz w:val="24"/>
        </w:rPr>
      </w:pPr>
      <w:r>
        <w:rPr>
          <w:rFonts w:hint="eastAsia"/>
          <w:sz w:val="24"/>
        </w:rPr>
        <w:t xml:space="preserve">     </w:t>
      </w:r>
      <w:r>
        <w:rPr>
          <w:rFonts w:hint="eastAsia"/>
          <w:color w:val="000000"/>
          <w:sz w:val="24"/>
        </w:rPr>
        <w:t xml:space="preserve"> FB-NP-F550-B</w:t>
      </w:r>
    </w:p>
    <w:p>
      <w:pPr>
        <w:autoSpaceDE w:val="0"/>
        <w:autoSpaceDN w:val="0"/>
        <w:adjustRightInd w:val="0"/>
        <w:jc w:val="left"/>
        <w:rPr>
          <w:rFonts w:hint="eastAsia"/>
          <w:color w:val="000000"/>
          <w:sz w:val="24"/>
        </w:rPr>
      </w:pPr>
    </w:p>
    <w:p>
      <w:pPr>
        <w:autoSpaceDE w:val="0"/>
        <w:autoSpaceDN w:val="0"/>
        <w:adjustRightInd w:val="0"/>
        <w:jc w:val="left"/>
        <w:rPr>
          <w:rFonts w:hint="eastAsia"/>
          <w:b/>
          <w:color w:val="000000"/>
          <w:sz w:val="24"/>
        </w:rPr>
      </w:pPr>
      <w:r>
        <w:rPr>
          <w:rFonts w:hint="eastAsia"/>
          <w:b/>
          <w:color w:val="000000"/>
          <w:sz w:val="24"/>
        </w:rPr>
        <w:t xml:space="preserve">2:电池检测标准/ </w:t>
      </w:r>
      <w:r>
        <w:rPr>
          <w:color w:val="000000"/>
          <w:sz w:val="24"/>
        </w:rPr>
        <w:t>battery</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1274"/>
        <w:gridCol w:w="2146"/>
        <w:gridCol w:w="900"/>
        <w:gridCol w:w="2169"/>
        <w:gridCol w:w="487"/>
        <w:gridCol w:w="19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828" w:type="dxa"/>
          </w:tcPr>
          <w:p>
            <w:pPr>
              <w:autoSpaceDE w:val="0"/>
              <w:autoSpaceDN w:val="0"/>
              <w:adjustRightInd w:val="0"/>
              <w:jc w:val="left"/>
              <w:rPr>
                <w:rFonts w:hint="eastAsia"/>
                <w:color w:val="FF0000"/>
                <w:sz w:val="24"/>
              </w:rPr>
            </w:pPr>
          </w:p>
        </w:tc>
        <w:tc>
          <w:tcPr>
            <w:tcW w:w="3420" w:type="dxa"/>
            <w:gridSpan w:val="2"/>
            <w:vAlign w:val="center"/>
          </w:tcPr>
          <w:p>
            <w:pPr>
              <w:autoSpaceDE w:val="0"/>
              <w:autoSpaceDN w:val="0"/>
              <w:adjustRightInd w:val="0"/>
              <w:jc w:val="center"/>
              <w:rPr>
                <w:rFonts w:hint="eastAsia"/>
                <w:color w:val="FF0000"/>
                <w:sz w:val="24"/>
              </w:rPr>
            </w:pPr>
            <w:r>
              <w:rPr>
                <w:rFonts w:hint="eastAsia"/>
                <w:color w:val="000000"/>
                <w:sz w:val="24"/>
              </w:rPr>
              <w:t>项目</w:t>
            </w:r>
            <w:r>
              <w:rPr>
                <w:color w:val="000000"/>
                <w:sz w:val="24"/>
              </w:rPr>
              <w:t>(Item)</w:t>
            </w:r>
          </w:p>
        </w:tc>
        <w:tc>
          <w:tcPr>
            <w:tcW w:w="3069" w:type="dxa"/>
            <w:gridSpan w:val="2"/>
            <w:vAlign w:val="center"/>
          </w:tcPr>
          <w:p>
            <w:pPr>
              <w:autoSpaceDE w:val="0"/>
              <w:autoSpaceDN w:val="0"/>
              <w:adjustRightInd w:val="0"/>
              <w:jc w:val="center"/>
              <w:rPr>
                <w:rFonts w:hint="eastAsia"/>
                <w:color w:val="FF0000"/>
                <w:sz w:val="24"/>
              </w:rPr>
            </w:pPr>
            <w:r>
              <w:rPr>
                <w:rFonts w:hint="eastAsia"/>
                <w:color w:val="000000"/>
                <w:sz w:val="24"/>
              </w:rPr>
              <w:t>性能</w:t>
            </w:r>
            <w:r>
              <w:rPr>
                <w:color w:val="000000"/>
                <w:sz w:val="24"/>
              </w:rPr>
              <w:t>(Performance)</w:t>
            </w:r>
          </w:p>
        </w:tc>
        <w:tc>
          <w:tcPr>
            <w:tcW w:w="2439" w:type="dxa"/>
            <w:gridSpan w:val="2"/>
            <w:vAlign w:val="center"/>
          </w:tcPr>
          <w:p>
            <w:pPr>
              <w:autoSpaceDE w:val="0"/>
              <w:autoSpaceDN w:val="0"/>
              <w:adjustRightInd w:val="0"/>
              <w:jc w:val="center"/>
              <w:rPr>
                <w:rFonts w:hint="eastAsia"/>
                <w:color w:val="FF0000"/>
                <w:sz w:val="24"/>
              </w:rPr>
            </w:pPr>
            <w:r>
              <w:rPr>
                <w:rFonts w:hint="eastAsia"/>
                <w:color w:val="000000"/>
                <w:sz w:val="24"/>
              </w:rPr>
              <w:t>备注</w:t>
            </w:r>
            <w:r>
              <w:rPr>
                <w:color w:val="000000"/>
                <w:sz w:val="24"/>
              </w:rPr>
              <w:t>(Remarks)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trPr>
        <w:tc>
          <w:tcPr>
            <w:tcW w:w="828" w:type="dxa"/>
            <w:vAlign w:val="center"/>
          </w:tcPr>
          <w:p>
            <w:pPr>
              <w:autoSpaceDE w:val="0"/>
              <w:autoSpaceDN w:val="0"/>
              <w:adjustRightInd w:val="0"/>
              <w:spacing w:before="96"/>
              <w:ind w:right="-20"/>
              <w:jc w:val="center"/>
              <w:rPr>
                <w:color w:val="000000"/>
                <w:sz w:val="24"/>
              </w:rPr>
            </w:pPr>
            <w:r>
              <w:rPr>
                <w:rFonts w:hint="eastAsia"/>
                <w:color w:val="000000"/>
                <w:sz w:val="24"/>
              </w:rPr>
              <w:t>1</w:t>
            </w:r>
          </w:p>
        </w:tc>
        <w:tc>
          <w:tcPr>
            <w:tcW w:w="3420" w:type="dxa"/>
            <w:gridSpan w:val="2"/>
          </w:tcPr>
          <w:p>
            <w:pPr>
              <w:autoSpaceDE w:val="0"/>
              <w:autoSpaceDN w:val="0"/>
              <w:adjustRightInd w:val="0"/>
              <w:spacing w:line="300" w:lineRule="exact"/>
              <w:ind w:left="103" w:right="-20"/>
              <w:jc w:val="left"/>
              <w:rPr>
                <w:color w:val="000000"/>
                <w:szCs w:val="21"/>
              </w:rPr>
            </w:pPr>
            <w:r>
              <w:rPr>
                <w:rFonts w:hint="eastAsia"/>
                <w:color w:val="000000"/>
                <w:szCs w:val="21"/>
              </w:rPr>
              <w:t>额定电压</w:t>
            </w:r>
          </w:p>
          <w:p>
            <w:pPr>
              <w:autoSpaceDE w:val="0"/>
              <w:autoSpaceDN w:val="0"/>
              <w:adjustRightInd w:val="0"/>
              <w:spacing w:before="59"/>
              <w:ind w:left="103" w:right="-20"/>
              <w:jc w:val="left"/>
              <w:rPr>
                <w:color w:val="000000"/>
                <w:szCs w:val="21"/>
              </w:rPr>
            </w:pPr>
            <w:r>
              <w:rPr>
                <w:color w:val="000000"/>
                <w:szCs w:val="21"/>
              </w:rPr>
              <w:t>Rated Voltage</w:t>
            </w:r>
          </w:p>
        </w:tc>
        <w:tc>
          <w:tcPr>
            <w:tcW w:w="3069" w:type="dxa"/>
            <w:gridSpan w:val="2"/>
            <w:vAlign w:val="center"/>
          </w:tcPr>
          <w:p>
            <w:pPr>
              <w:autoSpaceDE w:val="0"/>
              <w:autoSpaceDN w:val="0"/>
              <w:adjustRightInd w:val="0"/>
              <w:rPr>
                <w:rFonts w:hint="eastAsia"/>
                <w:sz w:val="24"/>
              </w:rPr>
            </w:pPr>
            <w:r>
              <w:rPr>
                <w:rFonts w:hint="eastAsia"/>
                <w:sz w:val="24"/>
              </w:rPr>
              <w:t>7.2V</w:t>
            </w:r>
          </w:p>
        </w:tc>
        <w:tc>
          <w:tcPr>
            <w:tcW w:w="2439" w:type="dxa"/>
            <w:gridSpan w:val="2"/>
            <w:vAlign w:val="center"/>
          </w:tcPr>
          <w:p>
            <w:pPr>
              <w:autoSpaceDE w:val="0"/>
              <w:autoSpaceDN w:val="0"/>
              <w:adjustRightInd w:val="0"/>
              <w:rPr>
                <w:rFonts w:hint="eastAsia"/>
                <w:color w:val="FF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trPr>
        <w:tc>
          <w:tcPr>
            <w:tcW w:w="828" w:type="dxa"/>
            <w:vAlign w:val="center"/>
          </w:tcPr>
          <w:p>
            <w:pPr>
              <w:autoSpaceDE w:val="0"/>
              <w:autoSpaceDN w:val="0"/>
              <w:adjustRightInd w:val="0"/>
              <w:spacing w:before="96"/>
              <w:ind w:right="-20"/>
              <w:jc w:val="center"/>
              <w:rPr>
                <w:rFonts w:hint="eastAsia"/>
                <w:color w:val="000000"/>
                <w:sz w:val="24"/>
              </w:rPr>
            </w:pPr>
            <w:r>
              <w:rPr>
                <w:rFonts w:hint="eastAsia"/>
                <w:color w:val="000000"/>
                <w:sz w:val="24"/>
              </w:rPr>
              <w:t>2</w:t>
            </w:r>
          </w:p>
        </w:tc>
        <w:tc>
          <w:tcPr>
            <w:tcW w:w="3420" w:type="dxa"/>
            <w:gridSpan w:val="2"/>
          </w:tcPr>
          <w:p>
            <w:pPr>
              <w:autoSpaceDE w:val="0"/>
              <w:autoSpaceDN w:val="0"/>
              <w:adjustRightInd w:val="0"/>
              <w:spacing w:line="290" w:lineRule="exact"/>
              <w:ind w:left="103" w:right="-20"/>
              <w:jc w:val="left"/>
              <w:rPr>
                <w:color w:val="000000"/>
                <w:szCs w:val="21"/>
              </w:rPr>
            </w:pPr>
            <w:r>
              <w:rPr>
                <w:rFonts w:hint="eastAsia"/>
                <w:color w:val="000000"/>
                <w:szCs w:val="21"/>
              </w:rPr>
              <w:t>标准充电限压</w:t>
            </w:r>
          </w:p>
          <w:p>
            <w:pPr>
              <w:autoSpaceDE w:val="0"/>
              <w:autoSpaceDN w:val="0"/>
              <w:adjustRightInd w:val="0"/>
              <w:spacing w:before="59"/>
              <w:ind w:left="103" w:right="-20"/>
              <w:jc w:val="left"/>
              <w:rPr>
                <w:color w:val="000000"/>
                <w:szCs w:val="21"/>
              </w:rPr>
            </w:pPr>
            <w:r>
              <w:rPr>
                <w:color w:val="000000"/>
                <w:szCs w:val="21"/>
              </w:rPr>
              <w:t>Charge limited voltage</w:t>
            </w:r>
          </w:p>
        </w:tc>
        <w:tc>
          <w:tcPr>
            <w:tcW w:w="3069" w:type="dxa"/>
            <w:gridSpan w:val="2"/>
            <w:vAlign w:val="center"/>
          </w:tcPr>
          <w:p>
            <w:pPr>
              <w:autoSpaceDE w:val="0"/>
              <w:autoSpaceDN w:val="0"/>
              <w:adjustRightInd w:val="0"/>
              <w:rPr>
                <w:rFonts w:hint="eastAsia"/>
                <w:sz w:val="24"/>
              </w:rPr>
            </w:pPr>
            <w:r>
              <w:rPr>
                <w:rFonts w:hint="eastAsia"/>
                <w:sz w:val="24"/>
              </w:rPr>
              <w:t>8.4V</w:t>
            </w:r>
          </w:p>
        </w:tc>
        <w:tc>
          <w:tcPr>
            <w:tcW w:w="2439" w:type="dxa"/>
            <w:gridSpan w:val="2"/>
            <w:vAlign w:val="center"/>
          </w:tcPr>
          <w:p>
            <w:pPr>
              <w:autoSpaceDE w:val="0"/>
              <w:autoSpaceDN w:val="0"/>
              <w:adjustRightInd w:val="0"/>
              <w:rPr>
                <w:rFonts w:hint="eastAsia"/>
                <w:color w:val="FF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Align w:val="center"/>
          </w:tcPr>
          <w:p>
            <w:pPr>
              <w:autoSpaceDE w:val="0"/>
              <w:autoSpaceDN w:val="0"/>
              <w:adjustRightInd w:val="0"/>
              <w:spacing w:before="84"/>
              <w:ind w:right="-20"/>
              <w:jc w:val="center"/>
              <w:rPr>
                <w:rFonts w:hint="eastAsia"/>
                <w:color w:val="000000"/>
                <w:sz w:val="24"/>
              </w:rPr>
            </w:pPr>
            <w:r>
              <w:rPr>
                <w:rFonts w:hint="eastAsia"/>
                <w:color w:val="000000"/>
                <w:sz w:val="24"/>
              </w:rPr>
              <w:t>3</w:t>
            </w:r>
          </w:p>
        </w:tc>
        <w:tc>
          <w:tcPr>
            <w:tcW w:w="3420" w:type="dxa"/>
            <w:gridSpan w:val="2"/>
          </w:tcPr>
          <w:p>
            <w:pPr>
              <w:autoSpaceDE w:val="0"/>
              <w:autoSpaceDN w:val="0"/>
              <w:adjustRightInd w:val="0"/>
              <w:spacing w:line="290" w:lineRule="exact"/>
              <w:ind w:left="103" w:right="-20"/>
              <w:jc w:val="left"/>
              <w:rPr>
                <w:color w:val="000000"/>
                <w:szCs w:val="21"/>
              </w:rPr>
            </w:pPr>
            <w:r>
              <w:rPr>
                <w:rFonts w:hint="eastAsia"/>
                <w:color w:val="000000"/>
                <w:szCs w:val="21"/>
              </w:rPr>
              <w:t xml:space="preserve">标准放电终止电压 </w:t>
            </w:r>
          </w:p>
          <w:p>
            <w:pPr>
              <w:autoSpaceDE w:val="0"/>
              <w:autoSpaceDN w:val="0"/>
              <w:adjustRightInd w:val="0"/>
              <w:spacing w:before="59"/>
              <w:ind w:left="103" w:right="-20"/>
              <w:jc w:val="left"/>
              <w:rPr>
                <w:color w:val="000000"/>
                <w:szCs w:val="21"/>
              </w:rPr>
            </w:pPr>
            <w:r>
              <w:rPr>
                <w:color w:val="000000"/>
                <w:szCs w:val="21"/>
              </w:rPr>
              <w:t>Discharge-off voltage</w:t>
            </w:r>
          </w:p>
        </w:tc>
        <w:tc>
          <w:tcPr>
            <w:tcW w:w="3069" w:type="dxa"/>
            <w:gridSpan w:val="2"/>
            <w:vAlign w:val="center"/>
          </w:tcPr>
          <w:p>
            <w:pPr>
              <w:autoSpaceDE w:val="0"/>
              <w:autoSpaceDN w:val="0"/>
              <w:adjustRightInd w:val="0"/>
              <w:rPr>
                <w:rFonts w:hint="eastAsia"/>
                <w:sz w:val="24"/>
              </w:rPr>
            </w:pPr>
            <w:r>
              <w:rPr>
                <w:rFonts w:hint="eastAsia"/>
                <w:sz w:val="24"/>
              </w:rPr>
              <w:t>5.5V</w:t>
            </w:r>
            <w:r>
              <w:rPr>
                <w:sz w:val="24"/>
              </w:rPr>
              <w:t xml:space="preserve"> </w:t>
            </w:r>
          </w:p>
        </w:tc>
        <w:tc>
          <w:tcPr>
            <w:tcW w:w="2439" w:type="dxa"/>
            <w:gridSpan w:val="2"/>
            <w:vAlign w:val="center"/>
          </w:tcPr>
          <w:p>
            <w:pPr>
              <w:autoSpaceDE w:val="0"/>
              <w:autoSpaceDN w:val="0"/>
              <w:adjustRightInd w:val="0"/>
              <w:rPr>
                <w:rFonts w:hint="eastAsia"/>
                <w:color w:val="FF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Align w:val="center"/>
          </w:tcPr>
          <w:p>
            <w:pPr>
              <w:autoSpaceDE w:val="0"/>
              <w:autoSpaceDN w:val="0"/>
              <w:adjustRightInd w:val="0"/>
              <w:spacing w:before="84"/>
              <w:ind w:right="-20"/>
              <w:jc w:val="center"/>
              <w:rPr>
                <w:rFonts w:hint="eastAsia"/>
                <w:color w:val="000000"/>
                <w:sz w:val="24"/>
              </w:rPr>
            </w:pPr>
            <w:r>
              <w:rPr>
                <w:rFonts w:hint="eastAsia"/>
                <w:color w:val="000000"/>
                <w:sz w:val="24"/>
              </w:rPr>
              <w:t>4</w:t>
            </w:r>
          </w:p>
        </w:tc>
        <w:tc>
          <w:tcPr>
            <w:tcW w:w="3420" w:type="dxa"/>
            <w:gridSpan w:val="2"/>
          </w:tcPr>
          <w:p>
            <w:pPr>
              <w:autoSpaceDE w:val="0"/>
              <w:autoSpaceDN w:val="0"/>
              <w:adjustRightInd w:val="0"/>
              <w:spacing w:line="290" w:lineRule="exact"/>
              <w:ind w:left="103" w:right="-20"/>
              <w:jc w:val="left"/>
              <w:rPr>
                <w:color w:val="000000"/>
                <w:szCs w:val="21"/>
              </w:rPr>
            </w:pPr>
            <w:r>
              <w:rPr>
                <w:rFonts w:hint="eastAsia"/>
                <w:color w:val="000000"/>
                <w:szCs w:val="21"/>
              </w:rPr>
              <w:t>额定容量</w:t>
            </w:r>
          </w:p>
          <w:p>
            <w:pPr>
              <w:autoSpaceDE w:val="0"/>
              <w:autoSpaceDN w:val="0"/>
              <w:adjustRightInd w:val="0"/>
              <w:spacing w:before="59"/>
              <w:ind w:left="103" w:right="-20"/>
              <w:jc w:val="left"/>
              <w:rPr>
                <w:color w:val="000000"/>
                <w:szCs w:val="21"/>
              </w:rPr>
            </w:pPr>
            <w:r>
              <w:rPr>
                <w:color w:val="000000"/>
                <w:szCs w:val="21"/>
              </w:rPr>
              <w:t>Rated Capacity</w:t>
            </w:r>
          </w:p>
        </w:tc>
        <w:tc>
          <w:tcPr>
            <w:tcW w:w="3069" w:type="dxa"/>
            <w:gridSpan w:val="2"/>
            <w:vAlign w:val="center"/>
          </w:tcPr>
          <w:p>
            <w:pPr>
              <w:autoSpaceDE w:val="0"/>
              <w:autoSpaceDN w:val="0"/>
              <w:adjustRightInd w:val="0"/>
              <w:rPr>
                <w:rFonts w:hint="eastAsia"/>
                <w:sz w:val="24"/>
              </w:rPr>
            </w:pPr>
            <w:r>
              <w:rPr>
                <w:rFonts w:hint="eastAsia"/>
                <w:sz w:val="24"/>
              </w:rPr>
              <w:t>2050mAh</w:t>
            </w:r>
          </w:p>
        </w:tc>
        <w:tc>
          <w:tcPr>
            <w:tcW w:w="2439" w:type="dxa"/>
            <w:gridSpan w:val="2"/>
            <w:vAlign w:val="center"/>
          </w:tcPr>
          <w:p>
            <w:pPr>
              <w:autoSpaceDE w:val="0"/>
              <w:autoSpaceDN w:val="0"/>
              <w:adjustRightInd w:val="0"/>
              <w:spacing w:line="290" w:lineRule="exact"/>
              <w:ind w:left="103" w:right="-20"/>
              <w:jc w:val="left"/>
              <w:rPr>
                <w:color w:val="000000"/>
                <w:szCs w:val="21"/>
              </w:rPr>
            </w:pPr>
            <w:r>
              <w:rPr>
                <w:color w:val="000000"/>
                <w:szCs w:val="21"/>
              </w:rPr>
              <w:t xml:space="preserve">0.2C </w:t>
            </w:r>
            <w:r>
              <w:rPr>
                <w:rFonts w:hint="eastAsia"/>
                <w:color w:val="000000"/>
                <w:szCs w:val="21"/>
              </w:rPr>
              <w:t>放电</w:t>
            </w:r>
          </w:p>
          <w:p>
            <w:pPr>
              <w:autoSpaceDE w:val="0"/>
              <w:autoSpaceDN w:val="0"/>
              <w:adjustRightInd w:val="0"/>
              <w:rPr>
                <w:rFonts w:hint="eastAsia"/>
                <w:color w:val="FF0000"/>
                <w:sz w:val="24"/>
              </w:rPr>
            </w:pPr>
            <w:r>
              <w:rPr>
                <w:color w:val="000000"/>
                <w:szCs w:val="21"/>
              </w:rPr>
              <w:t>Discharge at 0.2C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Align w:val="center"/>
          </w:tcPr>
          <w:p>
            <w:pPr>
              <w:autoSpaceDE w:val="0"/>
              <w:autoSpaceDN w:val="0"/>
              <w:adjustRightInd w:val="0"/>
              <w:spacing w:before="84"/>
              <w:ind w:right="-20"/>
              <w:jc w:val="center"/>
              <w:rPr>
                <w:rFonts w:hint="eastAsia"/>
                <w:color w:val="000000"/>
                <w:sz w:val="24"/>
              </w:rPr>
            </w:pPr>
            <w:r>
              <w:rPr>
                <w:rFonts w:hint="eastAsia"/>
                <w:color w:val="000000"/>
                <w:sz w:val="24"/>
              </w:rPr>
              <w:t>5</w:t>
            </w:r>
          </w:p>
        </w:tc>
        <w:tc>
          <w:tcPr>
            <w:tcW w:w="3420" w:type="dxa"/>
            <w:gridSpan w:val="2"/>
          </w:tcPr>
          <w:p>
            <w:pPr>
              <w:autoSpaceDE w:val="0"/>
              <w:autoSpaceDN w:val="0"/>
              <w:adjustRightInd w:val="0"/>
              <w:spacing w:line="290" w:lineRule="exact"/>
              <w:ind w:left="103" w:right="-20"/>
              <w:jc w:val="left"/>
              <w:rPr>
                <w:rFonts w:hint="eastAsia"/>
                <w:color w:val="000000"/>
                <w:szCs w:val="21"/>
              </w:rPr>
            </w:pPr>
            <w:r>
              <w:rPr>
                <w:rFonts w:hint="eastAsia"/>
                <w:color w:val="000000"/>
                <w:szCs w:val="21"/>
              </w:rPr>
              <w:t>最小容量</w:t>
            </w:r>
          </w:p>
          <w:p>
            <w:pPr>
              <w:autoSpaceDE w:val="0"/>
              <w:autoSpaceDN w:val="0"/>
              <w:adjustRightInd w:val="0"/>
              <w:spacing w:line="290" w:lineRule="exact"/>
              <w:ind w:left="103" w:right="-20"/>
              <w:jc w:val="left"/>
              <w:rPr>
                <w:rFonts w:hint="eastAsia"/>
                <w:color w:val="000000"/>
                <w:szCs w:val="21"/>
              </w:rPr>
            </w:pPr>
            <w:r>
              <w:rPr>
                <w:color w:val="000000"/>
                <w:szCs w:val="21"/>
              </w:rPr>
              <w:t>Minimum Capacity</w:t>
            </w:r>
          </w:p>
        </w:tc>
        <w:tc>
          <w:tcPr>
            <w:tcW w:w="3069" w:type="dxa"/>
            <w:gridSpan w:val="2"/>
            <w:vAlign w:val="center"/>
          </w:tcPr>
          <w:p>
            <w:pPr>
              <w:autoSpaceDE w:val="0"/>
              <w:autoSpaceDN w:val="0"/>
              <w:adjustRightInd w:val="0"/>
              <w:rPr>
                <w:rFonts w:hint="eastAsia"/>
                <w:sz w:val="24"/>
              </w:rPr>
            </w:pPr>
            <w:r>
              <w:rPr>
                <w:rFonts w:hint="eastAsia"/>
                <w:sz w:val="24"/>
                <w:lang w:val="en-US" w:eastAsia="zh-CN"/>
              </w:rPr>
              <w:t>2200</w:t>
            </w:r>
            <w:r>
              <w:rPr>
                <w:rFonts w:hint="eastAsia"/>
                <w:sz w:val="24"/>
              </w:rPr>
              <w:t>mAh</w:t>
            </w:r>
          </w:p>
        </w:tc>
        <w:tc>
          <w:tcPr>
            <w:tcW w:w="2439" w:type="dxa"/>
            <w:gridSpan w:val="2"/>
            <w:vAlign w:val="center"/>
          </w:tcPr>
          <w:p>
            <w:pPr>
              <w:autoSpaceDE w:val="0"/>
              <w:autoSpaceDN w:val="0"/>
              <w:adjustRightInd w:val="0"/>
              <w:spacing w:line="290" w:lineRule="exact"/>
              <w:ind w:left="103" w:right="-20"/>
              <w:jc w:val="left"/>
              <w:rPr>
                <w:color w:val="000000"/>
                <w:szCs w:val="21"/>
              </w:rPr>
            </w:pPr>
            <w:r>
              <w:rPr>
                <w:color w:val="000000"/>
                <w:szCs w:val="21"/>
              </w:rPr>
              <w:t xml:space="preserve">0.2C </w:t>
            </w:r>
            <w:r>
              <w:rPr>
                <w:rFonts w:hint="eastAsia"/>
                <w:color w:val="000000"/>
                <w:szCs w:val="21"/>
              </w:rPr>
              <w:t>放电</w:t>
            </w:r>
          </w:p>
          <w:p>
            <w:pPr>
              <w:autoSpaceDE w:val="0"/>
              <w:autoSpaceDN w:val="0"/>
              <w:adjustRightInd w:val="0"/>
              <w:rPr>
                <w:rFonts w:hint="eastAsia"/>
                <w:color w:val="FF0000"/>
                <w:sz w:val="24"/>
              </w:rPr>
            </w:pPr>
            <w:r>
              <w:rPr>
                <w:color w:val="000000"/>
                <w:szCs w:val="21"/>
              </w:rPr>
              <w:t>Discharge at 0.2C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Align w:val="center"/>
          </w:tcPr>
          <w:p>
            <w:pPr>
              <w:autoSpaceDE w:val="0"/>
              <w:autoSpaceDN w:val="0"/>
              <w:adjustRightInd w:val="0"/>
              <w:ind w:right="-20"/>
              <w:jc w:val="center"/>
              <w:rPr>
                <w:rFonts w:hint="eastAsia"/>
                <w:color w:val="000000"/>
                <w:sz w:val="24"/>
              </w:rPr>
            </w:pPr>
            <w:r>
              <w:rPr>
                <w:rFonts w:hint="eastAsia"/>
                <w:color w:val="000000"/>
                <w:sz w:val="24"/>
              </w:rPr>
              <w:t>6</w:t>
            </w:r>
          </w:p>
        </w:tc>
        <w:tc>
          <w:tcPr>
            <w:tcW w:w="3420" w:type="dxa"/>
            <w:gridSpan w:val="2"/>
          </w:tcPr>
          <w:p>
            <w:pPr>
              <w:autoSpaceDE w:val="0"/>
              <w:autoSpaceDN w:val="0"/>
              <w:adjustRightInd w:val="0"/>
              <w:spacing w:line="310" w:lineRule="exact"/>
              <w:ind w:left="103" w:right="-20"/>
              <w:jc w:val="left"/>
              <w:rPr>
                <w:color w:val="000000"/>
                <w:szCs w:val="21"/>
              </w:rPr>
            </w:pPr>
            <w:r>
              <w:rPr>
                <w:rFonts w:hint="eastAsia"/>
                <w:color w:val="000000"/>
                <w:szCs w:val="21"/>
              </w:rPr>
              <w:t>充电方式</w:t>
            </w:r>
          </w:p>
          <w:p>
            <w:pPr>
              <w:autoSpaceDE w:val="0"/>
              <w:autoSpaceDN w:val="0"/>
              <w:adjustRightInd w:val="0"/>
              <w:spacing w:before="59"/>
              <w:ind w:left="103" w:right="-20"/>
              <w:jc w:val="left"/>
              <w:rPr>
                <w:color w:val="000000"/>
                <w:szCs w:val="21"/>
              </w:rPr>
            </w:pPr>
            <w:r>
              <w:rPr>
                <w:color w:val="000000"/>
                <w:szCs w:val="21"/>
              </w:rPr>
              <w:t>Charging Method</w:t>
            </w:r>
          </w:p>
        </w:tc>
        <w:tc>
          <w:tcPr>
            <w:tcW w:w="3069" w:type="dxa"/>
            <w:gridSpan w:val="2"/>
            <w:vAlign w:val="center"/>
          </w:tcPr>
          <w:p>
            <w:pPr>
              <w:autoSpaceDE w:val="0"/>
              <w:autoSpaceDN w:val="0"/>
              <w:adjustRightInd w:val="0"/>
              <w:rPr>
                <w:rFonts w:hint="eastAsia"/>
                <w:sz w:val="24"/>
              </w:rPr>
            </w:pPr>
            <w:r>
              <w:rPr>
                <w:rFonts w:hint="eastAsia"/>
                <w:sz w:val="24"/>
              </w:rPr>
              <w:t>先恒流后恒压</w:t>
            </w:r>
            <w:r>
              <w:rPr>
                <w:sz w:val="24"/>
              </w:rPr>
              <w:t>(CC-CV)</w:t>
            </w:r>
          </w:p>
        </w:tc>
        <w:tc>
          <w:tcPr>
            <w:tcW w:w="2439" w:type="dxa"/>
            <w:gridSpan w:val="2"/>
            <w:vAlign w:val="center"/>
          </w:tcPr>
          <w:p>
            <w:pPr>
              <w:autoSpaceDE w:val="0"/>
              <w:autoSpaceDN w:val="0"/>
              <w:adjustRightInd w:val="0"/>
              <w:rPr>
                <w:rFonts w:hint="eastAsia"/>
                <w:color w:val="FF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Align w:val="center"/>
          </w:tcPr>
          <w:p>
            <w:pPr>
              <w:autoSpaceDE w:val="0"/>
              <w:autoSpaceDN w:val="0"/>
              <w:adjustRightInd w:val="0"/>
              <w:spacing w:before="87"/>
              <w:ind w:right="-20"/>
              <w:jc w:val="center"/>
              <w:rPr>
                <w:rFonts w:hint="eastAsia"/>
                <w:color w:val="000000"/>
                <w:sz w:val="24"/>
              </w:rPr>
            </w:pPr>
            <w:r>
              <w:rPr>
                <w:rFonts w:hint="eastAsia"/>
                <w:color w:val="000000"/>
                <w:sz w:val="24"/>
              </w:rPr>
              <w:t>7</w:t>
            </w:r>
          </w:p>
        </w:tc>
        <w:tc>
          <w:tcPr>
            <w:tcW w:w="3420" w:type="dxa"/>
            <w:gridSpan w:val="2"/>
          </w:tcPr>
          <w:p>
            <w:pPr>
              <w:autoSpaceDE w:val="0"/>
              <w:autoSpaceDN w:val="0"/>
              <w:adjustRightInd w:val="0"/>
              <w:spacing w:line="290" w:lineRule="exact"/>
              <w:ind w:left="103" w:right="-20"/>
              <w:jc w:val="left"/>
              <w:rPr>
                <w:color w:val="000000"/>
                <w:szCs w:val="21"/>
              </w:rPr>
            </w:pPr>
            <w:r>
              <w:rPr>
                <w:rFonts w:hint="eastAsia"/>
                <w:color w:val="000000"/>
                <w:szCs w:val="21"/>
              </w:rPr>
              <w:t>标准充电电流</w:t>
            </w:r>
          </w:p>
          <w:p>
            <w:pPr>
              <w:autoSpaceDE w:val="0"/>
              <w:autoSpaceDN w:val="0"/>
              <w:adjustRightInd w:val="0"/>
              <w:spacing w:before="59"/>
              <w:ind w:left="103" w:right="-20"/>
              <w:jc w:val="left"/>
              <w:rPr>
                <w:color w:val="000000"/>
                <w:szCs w:val="21"/>
              </w:rPr>
            </w:pPr>
            <w:r>
              <w:rPr>
                <w:color w:val="000000"/>
                <w:szCs w:val="21"/>
              </w:rPr>
              <w:t>Standard Charging Current</w:t>
            </w:r>
          </w:p>
        </w:tc>
        <w:tc>
          <w:tcPr>
            <w:tcW w:w="3069" w:type="dxa"/>
            <w:gridSpan w:val="2"/>
            <w:vAlign w:val="center"/>
          </w:tcPr>
          <w:p>
            <w:pPr>
              <w:autoSpaceDE w:val="0"/>
              <w:autoSpaceDN w:val="0"/>
              <w:adjustRightInd w:val="0"/>
              <w:rPr>
                <w:rFonts w:hint="eastAsia"/>
                <w:sz w:val="24"/>
              </w:rPr>
            </w:pPr>
            <w:r>
              <w:rPr>
                <w:rFonts w:hint="eastAsia"/>
                <w:sz w:val="24"/>
              </w:rPr>
              <w:t>0.40Ah</w:t>
            </w:r>
          </w:p>
        </w:tc>
        <w:tc>
          <w:tcPr>
            <w:tcW w:w="2439" w:type="dxa"/>
            <w:gridSpan w:val="2"/>
            <w:vAlign w:val="center"/>
          </w:tcPr>
          <w:p>
            <w:pPr>
              <w:autoSpaceDE w:val="0"/>
              <w:autoSpaceDN w:val="0"/>
              <w:adjustRightInd w:val="0"/>
              <w:rPr>
                <w:rFonts w:hint="eastAsia"/>
                <w:color w:val="FF0000"/>
                <w:sz w:val="24"/>
              </w:rPr>
            </w:pPr>
            <w:r>
              <w:rPr>
                <w:color w:val="000000"/>
                <w:szCs w:val="21"/>
              </w:rPr>
              <w:t>0.2C</w:t>
            </w:r>
            <w:r>
              <w:rPr>
                <w:rFonts w:hint="eastAsia"/>
                <w:color w:val="000000"/>
                <w:szCs w:val="21"/>
              </w:rPr>
              <w:t xml:space="preserve">   0℃-+45℃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Align w:val="center"/>
          </w:tcPr>
          <w:p>
            <w:pPr>
              <w:autoSpaceDE w:val="0"/>
              <w:autoSpaceDN w:val="0"/>
              <w:adjustRightInd w:val="0"/>
              <w:spacing w:before="87"/>
              <w:ind w:right="-20"/>
              <w:jc w:val="center"/>
              <w:rPr>
                <w:rFonts w:hint="eastAsia"/>
                <w:color w:val="000000"/>
                <w:sz w:val="24"/>
              </w:rPr>
            </w:pPr>
            <w:r>
              <w:rPr>
                <w:rFonts w:hint="eastAsia"/>
                <w:color w:val="000000"/>
                <w:sz w:val="24"/>
              </w:rPr>
              <w:t>8</w:t>
            </w:r>
          </w:p>
        </w:tc>
        <w:tc>
          <w:tcPr>
            <w:tcW w:w="3420" w:type="dxa"/>
            <w:gridSpan w:val="2"/>
          </w:tcPr>
          <w:p>
            <w:pPr>
              <w:autoSpaceDE w:val="0"/>
              <w:autoSpaceDN w:val="0"/>
              <w:adjustRightInd w:val="0"/>
              <w:spacing w:line="290" w:lineRule="exact"/>
              <w:ind w:left="103" w:right="-20"/>
              <w:jc w:val="left"/>
              <w:rPr>
                <w:color w:val="000000"/>
                <w:szCs w:val="21"/>
              </w:rPr>
            </w:pPr>
            <w:r>
              <w:rPr>
                <w:rFonts w:hint="eastAsia"/>
                <w:color w:val="000000"/>
                <w:szCs w:val="21"/>
              </w:rPr>
              <w:t>标准放电电流</w:t>
            </w:r>
          </w:p>
          <w:p>
            <w:pPr>
              <w:autoSpaceDE w:val="0"/>
              <w:autoSpaceDN w:val="0"/>
              <w:adjustRightInd w:val="0"/>
              <w:spacing w:line="290" w:lineRule="exact"/>
              <w:ind w:left="103" w:right="-20"/>
              <w:jc w:val="left"/>
              <w:rPr>
                <w:rFonts w:hint="eastAsia"/>
                <w:color w:val="000000"/>
                <w:szCs w:val="21"/>
              </w:rPr>
            </w:pPr>
            <w:r>
              <w:rPr>
                <w:color w:val="000000"/>
                <w:szCs w:val="21"/>
              </w:rPr>
              <w:t>Standard Discharge Current</w:t>
            </w:r>
          </w:p>
        </w:tc>
        <w:tc>
          <w:tcPr>
            <w:tcW w:w="3069" w:type="dxa"/>
            <w:gridSpan w:val="2"/>
            <w:vAlign w:val="center"/>
          </w:tcPr>
          <w:p>
            <w:pPr>
              <w:autoSpaceDE w:val="0"/>
              <w:autoSpaceDN w:val="0"/>
              <w:adjustRightInd w:val="0"/>
              <w:rPr>
                <w:rFonts w:hint="eastAsia"/>
                <w:sz w:val="24"/>
              </w:rPr>
            </w:pPr>
            <w:r>
              <w:rPr>
                <w:rFonts w:hint="eastAsia"/>
                <w:sz w:val="24"/>
              </w:rPr>
              <w:t>0.40Ah</w:t>
            </w:r>
          </w:p>
        </w:tc>
        <w:tc>
          <w:tcPr>
            <w:tcW w:w="2439" w:type="dxa"/>
            <w:gridSpan w:val="2"/>
            <w:vAlign w:val="center"/>
          </w:tcPr>
          <w:p>
            <w:pPr>
              <w:autoSpaceDE w:val="0"/>
              <w:autoSpaceDN w:val="0"/>
              <w:adjustRightInd w:val="0"/>
              <w:rPr>
                <w:rFonts w:hint="eastAsia"/>
                <w:color w:val="FF0000"/>
                <w:sz w:val="24"/>
              </w:rPr>
            </w:pPr>
            <w:r>
              <w:rPr>
                <w:color w:val="000000"/>
                <w:szCs w:val="21"/>
              </w:rPr>
              <w:t>0.2C</w:t>
            </w:r>
            <w:r>
              <w:rPr>
                <w:rFonts w:hint="eastAsia"/>
                <w:color w:val="000000"/>
                <w:szCs w:val="21"/>
              </w:rPr>
              <w:t xml:space="preserve">  -20℃-+60℃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Align w:val="center"/>
          </w:tcPr>
          <w:p>
            <w:pPr>
              <w:autoSpaceDE w:val="0"/>
              <w:autoSpaceDN w:val="0"/>
              <w:adjustRightInd w:val="0"/>
              <w:spacing w:before="87"/>
              <w:ind w:right="-20"/>
              <w:jc w:val="center"/>
              <w:rPr>
                <w:rFonts w:hint="eastAsia"/>
                <w:color w:val="000000"/>
                <w:sz w:val="24"/>
              </w:rPr>
            </w:pPr>
            <w:r>
              <w:rPr>
                <w:rFonts w:hint="eastAsia"/>
                <w:color w:val="000000"/>
                <w:sz w:val="24"/>
              </w:rPr>
              <w:t>9</w:t>
            </w:r>
          </w:p>
        </w:tc>
        <w:tc>
          <w:tcPr>
            <w:tcW w:w="3420" w:type="dxa"/>
            <w:gridSpan w:val="2"/>
          </w:tcPr>
          <w:p>
            <w:pPr>
              <w:autoSpaceDE w:val="0"/>
              <w:autoSpaceDN w:val="0"/>
              <w:adjustRightInd w:val="0"/>
              <w:spacing w:line="290" w:lineRule="exact"/>
              <w:ind w:left="103" w:right="-20"/>
              <w:jc w:val="left"/>
              <w:rPr>
                <w:color w:val="000000"/>
                <w:szCs w:val="21"/>
              </w:rPr>
            </w:pPr>
            <w:r>
              <w:rPr>
                <w:rFonts w:hint="eastAsia"/>
                <w:color w:val="000000"/>
                <w:szCs w:val="21"/>
              </w:rPr>
              <w:t>快速充电电流</w:t>
            </w:r>
          </w:p>
          <w:p>
            <w:pPr>
              <w:autoSpaceDE w:val="0"/>
              <w:autoSpaceDN w:val="0"/>
              <w:adjustRightInd w:val="0"/>
              <w:spacing w:line="290" w:lineRule="exact"/>
              <w:ind w:left="103" w:right="-20"/>
              <w:jc w:val="left"/>
              <w:rPr>
                <w:color w:val="000000"/>
                <w:szCs w:val="21"/>
              </w:rPr>
            </w:pPr>
            <w:r>
              <w:rPr>
                <w:color w:val="000000"/>
                <w:szCs w:val="21"/>
              </w:rPr>
              <w:t>Rapid Charging Current</w:t>
            </w:r>
          </w:p>
        </w:tc>
        <w:tc>
          <w:tcPr>
            <w:tcW w:w="3069" w:type="dxa"/>
            <w:gridSpan w:val="2"/>
            <w:vAlign w:val="center"/>
          </w:tcPr>
          <w:p>
            <w:pPr>
              <w:autoSpaceDE w:val="0"/>
              <w:autoSpaceDN w:val="0"/>
              <w:adjustRightInd w:val="0"/>
              <w:rPr>
                <w:rFonts w:hint="eastAsia"/>
                <w:sz w:val="24"/>
              </w:rPr>
            </w:pPr>
            <w:r>
              <w:rPr>
                <w:rFonts w:hint="eastAsia"/>
                <w:sz w:val="24"/>
              </w:rPr>
              <w:t>2.0Ah</w:t>
            </w:r>
          </w:p>
        </w:tc>
        <w:tc>
          <w:tcPr>
            <w:tcW w:w="2439" w:type="dxa"/>
            <w:gridSpan w:val="2"/>
            <w:vAlign w:val="center"/>
          </w:tcPr>
          <w:p>
            <w:pPr>
              <w:autoSpaceDE w:val="0"/>
              <w:autoSpaceDN w:val="0"/>
              <w:adjustRightInd w:val="0"/>
              <w:rPr>
                <w:rFonts w:hint="eastAsia"/>
                <w:color w:val="FF0000"/>
                <w:sz w:val="24"/>
              </w:rPr>
            </w:pPr>
            <w:r>
              <w:rPr>
                <w:rFonts w:hint="eastAsia"/>
                <w:color w:val="000000"/>
                <w:szCs w:val="21"/>
              </w:rPr>
              <w:t>1</w:t>
            </w:r>
            <w:r>
              <w:rPr>
                <w:color w:val="000000"/>
                <w:szCs w:val="21"/>
              </w:rPr>
              <w:t>C</w:t>
            </w:r>
            <w:r>
              <w:rPr>
                <w:rFonts w:hint="eastAsia"/>
                <w:color w:val="000000"/>
                <w:szCs w:val="21"/>
              </w:rPr>
              <w:t xml:space="preserve">    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Align w:val="center"/>
          </w:tcPr>
          <w:p>
            <w:pPr>
              <w:autoSpaceDE w:val="0"/>
              <w:autoSpaceDN w:val="0"/>
              <w:adjustRightInd w:val="0"/>
              <w:spacing w:before="87"/>
              <w:ind w:right="-20"/>
              <w:jc w:val="center"/>
              <w:rPr>
                <w:rFonts w:hint="eastAsia"/>
                <w:color w:val="000000"/>
                <w:sz w:val="24"/>
              </w:rPr>
            </w:pPr>
            <w:r>
              <w:rPr>
                <w:rFonts w:hint="eastAsia"/>
                <w:color w:val="000000"/>
                <w:sz w:val="24"/>
              </w:rPr>
              <w:t>10</w:t>
            </w:r>
          </w:p>
        </w:tc>
        <w:tc>
          <w:tcPr>
            <w:tcW w:w="3420" w:type="dxa"/>
            <w:gridSpan w:val="2"/>
          </w:tcPr>
          <w:p>
            <w:pPr>
              <w:autoSpaceDE w:val="0"/>
              <w:autoSpaceDN w:val="0"/>
              <w:adjustRightInd w:val="0"/>
              <w:spacing w:line="290" w:lineRule="exact"/>
              <w:ind w:left="103" w:right="-20"/>
              <w:jc w:val="left"/>
              <w:rPr>
                <w:color w:val="000000"/>
                <w:szCs w:val="21"/>
              </w:rPr>
            </w:pPr>
            <w:r>
              <w:rPr>
                <w:rFonts w:hint="eastAsia"/>
                <w:color w:val="000000"/>
                <w:szCs w:val="21"/>
              </w:rPr>
              <w:t>快速放电电流</w:t>
            </w:r>
          </w:p>
          <w:p>
            <w:pPr>
              <w:autoSpaceDE w:val="0"/>
              <w:autoSpaceDN w:val="0"/>
              <w:adjustRightInd w:val="0"/>
              <w:spacing w:line="290" w:lineRule="exact"/>
              <w:ind w:left="103" w:right="-20"/>
              <w:jc w:val="left"/>
              <w:rPr>
                <w:rFonts w:hint="eastAsia"/>
                <w:color w:val="000000"/>
                <w:szCs w:val="21"/>
              </w:rPr>
            </w:pPr>
            <w:r>
              <w:rPr>
                <w:color w:val="000000"/>
                <w:szCs w:val="21"/>
              </w:rPr>
              <w:t>Rapid Discharge Current</w:t>
            </w:r>
          </w:p>
        </w:tc>
        <w:tc>
          <w:tcPr>
            <w:tcW w:w="3069" w:type="dxa"/>
            <w:gridSpan w:val="2"/>
            <w:vAlign w:val="center"/>
          </w:tcPr>
          <w:p>
            <w:pPr>
              <w:autoSpaceDE w:val="0"/>
              <w:autoSpaceDN w:val="0"/>
              <w:adjustRightInd w:val="0"/>
              <w:rPr>
                <w:rFonts w:hint="eastAsia"/>
                <w:sz w:val="24"/>
              </w:rPr>
            </w:pPr>
            <w:r>
              <w:rPr>
                <w:rFonts w:hint="eastAsia"/>
                <w:sz w:val="24"/>
              </w:rPr>
              <w:t>2.0Ah</w:t>
            </w:r>
          </w:p>
        </w:tc>
        <w:tc>
          <w:tcPr>
            <w:tcW w:w="2439" w:type="dxa"/>
            <w:gridSpan w:val="2"/>
            <w:vAlign w:val="center"/>
          </w:tcPr>
          <w:p>
            <w:pPr>
              <w:autoSpaceDE w:val="0"/>
              <w:autoSpaceDN w:val="0"/>
              <w:adjustRightInd w:val="0"/>
              <w:rPr>
                <w:rFonts w:hint="eastAsia"/>
                <w:color w:val="FF0000"/>
                <w:sz w:val="24"/>
              </w:rPr>
            </w:pPr>
            <w:r>
              <w:rPr>
                <w:rFonts w:hint="eastAsia"/>
                <w:color w:val="000000"/>
                <w:szCs w:val="21"/>
              </w:rPr>
              <w:t>1</w:t>
            </w:r>
            <w:r>
              <w:rPr>
                <w:color w:val="000000"/>
                <w:szCs w:val="21"/>
              </w:rPr>
              <w:t>C</w:t>
            </w:r>
            <w:r>
              <w:rPr>
                <w:rFonts w:hint="eastAsia"/>
                <w:color w:val="000000"/>
                <w:szCs w:val="21"/>
              </w:rPr>
              <w:t xml:space="preserve">   -10℃-+60℃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Align w:val="center"/>
          </w:tcPr>
          <w:p>
            <w:pPr>
              <w:autoSpaceDE w:val="0"/>
              <w:autoSpaceDN w:val="0"/>
              <w:adjustRightInd w:val="0"/>
              <w:spacing w:before="84"/>
              <w:ind w:right="-20"/>
              <w:jc w:val="center"/>
              <w:rPr>
                <w:rFonts w:hint="eastAsia"/>
                <w:color w:val="000000"/>
                <w:sz w:val="24"/>
              </w:rPr>
            </w:pPr>
            <w:r>
              <w:rPr>
                <w:rFonts w:hint="eastAsia"/>
                <w:color w:val="000000"/>
                <w:sz w:val="24"/>
              </w:rPr>
              <w:t>11</w:t>
            </w:r>
          </w:p>
        </w:tc>
        <w:tc>
          <w:tcPr>
            <w:tcW w:w="3420" w:type="dxa"/>
            <w:gridSpan w:val="2"/>
          </w:tcPr>
          <w:p>
            <w:pPr>
              <w:autoSpaceDE w:val="0"/>
              <w:autoSpaceDN w:val="0"/>
              <w:adjustRightInd w:val="0"/>
              <w:ind w:right="-20" w:firstLine="105" w:firstLineChars="50"/>
              <w:rPr>
                <w:color w:val="000000"/>
                <w:szCs w:val="21"/>
              </w:rPr>
            </w:pPr>
            <w:r>
              <w:rPr>
                <w:rFonts w:hint="eastAsia"/>
                <w:color w:val="000000"/>
                <w:szCs w:val="21"/>
              </w:rPr>
              <w:t>总内阻</w:t>
            </w:r>
          </w:p>
          <w:p>
            <w:pPr>
              <w:autoSpaceDE w:val="0"/>
              <w:autoSpaceDN w:val="0"/>
              <w:adjustRightInd w:val="0"/>
              <w:ind w:right="-20" w:firstLine="105" w:firstLineChars="50"/>
              <w:rPr>
                <w:color w:val="000000"/>
                <w:szCs w:val="21"/>
              </w:rPr>
            </w:pPr>
            <w:r>
              <w:rPr>
                <w:color w:val="000000"/>
                <w:szCs w:val="21"/>
              </w:rPr>
              <w:t>Total Resistor</w:t>
            </w:r>
          </w:p>
        </w:tc>
        <w:tc>
          <w:tcPr>
            <w:tcW w:w="3069" w:type="dxa"/>
            <w:gridSpan w:val="2"/>
            <w:vAlign w:val="center"/>
          </w:tcPr>
          <w:p>
            <w:pPr>
              <w:autoSpaceDE w:val="0"/>
              <w:autoSpaceDN w:val="0"/>
              <w:adjustRightInd w:val="0"/>
              <w:rPr>
                <w:rFonts w:hint="eastAsia"/>
                <w:sz w:val="24"/>
              </w:rPr>
            </w:pPr>
            <w:r>
              <w:rPr>
                <w:rFonts w:hint="eastAsia"/>
                <w:sz w:val="24"/>
              </w:rPr>
              <w:t>≤230mΩ</w:t>
            </w:r>
          </w:p>
        </w:tc>
        <w:tc>
          <w:tcPr>
            <w:tcW w:w="2439" w:type="dxa"/>
            <w:gridSpan w:val="2"/>
            <w:vAlign w:val="center"/>
          </w:tcPr>
          <w:p>
            <w:pPr>
              <w:autoSpaceDE w:val="0"/>
              <w:autoSpaceDN w:val="0"/>
              <w:adjustRightInd w:val="0"/>
              <w:spacing w:line="290" w:lineRule="exact"/>
              <w:ind w:right="-20"/>
              <w:jc w:val="left"/>
              <w:rPr>
                <w:color w:val="000000"/>
                <w:szCs w:val="21"/>
              </w:rPr>
            </w:pPr>
            <w:r>
              <w:rPr>
                <w:color w:val="000000"/>
                <w:szCs w:val="21"/>
              </w:rPr>
              <w:t xml:space="preserve">AC 1kHz </w:t>
            </w:r>
            <w:r>
              <w:rPr>
                <w:rFonts w:hint="eastAsia"/>
                <w:color w:val="000000"/>
                <w:szCs w:val="21"/>
              </w:rPr>
              <w:t>交流阻抗值</w:t>
            </w:r>
          </w:p>
          <w:p>
            <w:pPr>
              <w:autoSpaceDE w:val="0"/>
              <w:autoSpaceDN w:val="0"/>
              <w:adjustRightInd w:val="0"/>
              <w:rPr>
                <w:rFonts w:hint="eastAsia"/>
                <w:color w:val="FF0000"/>
                <w:sz w:val="24"/>
              </w:rPr>
            </w:pPr>
            <w:r>
              <w:rPr>
                <w:color w:val="000000"/>
                <w:szCs w:val="21"/>
              </w:rPr>
              <w:t>AC 1kHz AC Resistor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atLeast"/>
        </w:trPr>
        <w:tc>
          <w:tcPr>
            <w:tcW w:w="828" w:type="dxa"/>
            <w:vAlign w:val="center"/>
          </w:tcPr>
          <w:p>
            <w:pPr>
              <w:autoSpaceDE w:val="0"/>
              <w:autoSpaceDN w:val="0"/>
              <w:adjustRightInd w:val="0"/>
              <w:spacing w:before="84"/>
              <w:ind w:right="-20"/>
              <w:jc w:val="center"/>
              <w:rPr>
                <w:rFonts w:hint="eastAsia"/>
                <w:color w:val="000000"/>
                <w:sz w:val="24"/>
              </w:rPr>
            </w:pPr>
            <w:r>
              <w:rPr>
                <w:rFonts w:hint="eastAsia"/>
                <w:color w:val="000000"/>
                <w:sz w:val="24"/>
              </w:rPr>
              <w:t>12</w:t>
            </w:r>
          </w:p>
        </w:tc>
        <w:tc>
          <w:tcPr>
            <w:tcW w:w="3420" w:type="dxa"/>
            <w:gridSpan w:val="2"/>
          </w:tcPr>
          <w:p>
            <w:pPr>
              <w:autoSpaceDE w:val="0"/>
              <w:autoSpaceDN w:val="0"/>
              <w:adjustRightInd w:val="0"/>
              <w:ind w:right="-20" w:firstLine="105" w:firstLineChars="50"/>
              <w:rPr>
                <w:rFonts w:hint="eastAsia"/>
                <w:color w:val="000000"/>
                <w:szCs w:val="21"/>
              </w:rPr>
            </w:pPr>
            <w:r>
              <w:rPr>
                <w:rFonts w:hint="eastAsia"/>
                <w:color w:val="000000"/>
                <w:szCs w:val="21"/>
              </w:rPr>
              <w:t>最小漏电流</w:t>
            </w:r>
          </w:p>
          <w:p>
            <w:pPr>
              <w:autoSpaceDE w:val="0"/>
              <w:autoSpaceDN w:val="0"/>
              <w:adjustRightInd w:val="0"/>
              <w:ind w:right="-20" w:firstLine="105" w:firstLineChars="50"/>
              <w:rPr>
                <w:rFonts w:hint="eastAsia"/>
                <w:color w:val="000000"/>
                <w:szCs w:val="21"/>
              </w:rPr>
            </w:pPr>
            <w:r>
              <w:rPr>
                <w:color w:val="000000"/>
                <w:szCs w:val="21"/>
              </w:rPr>
              <w:t>M</w:t>
            </w:r>
            <w:r>
              <w:rPr>
                <w:rFonts w:hint="eastAsia"/>
                <w:color w:val="000000"/>
                <w:szCs w:val="21"/>
              </w:rPr>
              <w:t>ini imum current comsumption</w:t>
            </w:r>
          </w:p>
        </w:tc>
        <w:tc>
          <w:tcPr>
            <w:tcW w:w="3069" w:type="dxa"/>
            <w:gridSpan w:val="2"/>
            <w:vAlign w:val="center"/>
          </w:tcPr>
          <w:p>
            <w:pPr>
              <w:autoSpaceDE w:val="0"/>
              <w:autoSpaceDN w:val="0"/>
              <w:adjustRightInd w:val="0"/>
              <w:rPr>
                <w:rFonts w:hint="eastAsia"/>
                <w:sz w:val="24"/>
              </w:rPr>
            </w:pPr>
            <w:r>
              <w:rPr>
                <w:rFonts w:hint="eastAsia"/>
                <w:sz w:val="24"/>
              </w:rPr>
              <w:t>6</w:t>
            </w:r>
            <w:r>
              <w:rPr>
                <w:sz w:val="24"/>
              </w:rPr>
              <w:t>.0</w:t>
            </w:r>
            <w:r>
              <w:rPr>
                <w:rFonts w:hint="eastAsia"/>
                <w:sz w:val="24"/>
              </w:rPr>
              <w:t>μ</w:t>
            </w:r>
            <w:r>
              <w:rPr>
                <w:sz w:val="24"/>
              </w:rPr>
              <w:t>A</w:t>
            </w:r>
          </w:p>
        </w:tc>
        <w:tc>
          <w:tcPr>
            <w:tcW w:w="2439" w:type="dxa"/>
            <w:gridSpan w:val="2"/>
            <w:vAlign w:val="center"/>
          </w:tcPr>
          <w:p>
            <w:pPr>
              <w:autoSpaceDE w:val="0"/>
              <w:autoSpaceDN w:val="0"/>
              <w:adjustRightInd w:val="0"/>
              <w:spacing w:line="290" w:lineRule="exact"/>
              <w:ind w:right="-20"/>
              <w:jc w:val="left"/>
              <w:rPr>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Align w:val="center"/>
          </w:tcPr>
          <w:p>
            <w:pPr>
              <w:autoSpaceDE w:val="0"/>
              <w:autoSpaceDN w:val="0"/>
              <w:adjustRightInd w:val="0"/>
              <w:spacing w:before="84"/>
              <w:ind w:right="-20"/>
              <w:jc w:val="center"/>
              <w:rPr>
                <w:rFonts w:hint="eastAsia"/>
                <w:color w:val="000000"/>
                <w:szCs w:val="21"/>
              </w:rPr>
            </w:pPr>
            <w:r>
              <w:rPr>
                <w:rFonts w:hint="eastAsia"/>
                <w:color w:val="000000"/>
                <w:sz w:val="24"/>
              </w:rPr>
              <w:t>13</w:t>
            </w:r>
          </w:p>
        </w:tc>
        <w:tc>
          <w:tcPr>
            <w:tcW w:w="3420" w:type="dxa"/>
            <w:gridSpan w:val="2"/>
          </w:tcPr>
          <w:p>
            <w:pPr>
              <w:autoSpaceDE w:val="0"/>
              <w:autoSpaceDN w:val="0"/>
              <w:adjustRightInd w:val="0"/>
              <w:ind w:right="-20" w:firstLine="105" w:firstLineChars="50"/>
              <w:jc w:val="left"/>
              <w:rPr>
                <w:rFonts w:hint="eastAsia"/>
                <w:color w:val="000000"/>
                <w:szCs w:val="21"/>
              </w:rPr>
            </w:pPr>
            <w:r>
              <w:rPr>
                <w:rFonts w:hint="eastAsia"/>
                <w:color w:val="000000"/>
                <w:szCs w:val="21"/>
              </w:rPr>
              <w:t>单体电池重量</w:t>
            </w:r>
          </w:p>
          <w:p>
            <w:pPr>
              <w:autoSpaceDE w:val="0"/>
              <w:autoSpaceDN w:val="0"/>
              <w:adjustRightInd w:val="0"/>
              <w:ind w:right="-20" w:firstLine="105" w:firstLineChars="50"/>
              <w:jc w:val="left"/>
              <w:rPr>
                <w:color w:val="000000"/>
                <w:szCs w:val="21"/>
              </w:rPr>
            </w:pPr>
            <w:r>
              <w:rPr>
                <w:color w:val="000000"/>
                <w:szCs w:val="21"/>
              </w:rPr>
              <w:t>Individual Battery weight</w:t>
            </w:r>
          </w:p>
        </w:tc>
        <w:tc>
          <w:tcPr>
            <w:tcW w:w="3069" w:type="dxa"/>
            <w:gridSpan w:val="2"/>
            <w:vAlign w:val="center"/>
          </w:tcPr>
          <w:p>
            <w:pPr>
              <w:autoSpaceDE w:val="0"/>
              <w:autoSpaceDN w:val="0"/>
              <w:adjustRightInd w:val="0"/>
              <w:rPr>
                <w:rFonts w:hint="eastAsia"/>
                <w:sz w:val="24"/>
              </w:rPr>
            </w:pPr>
            <w:r>
              <w:rPr>
                <w:rFonts w:hint="eastAsia"/>
                <w:sz w:val="24"/>
              </w:rPr>
              <w:t>100g±3 g</w:t>
            </w:r>
          </w:p>
        </w:tc>
        <w:tc>
          <w:tcPr>
            <w:tcW w:w="2439" w:type="dxa"/>
            <w:gridSpan w:val="2"/>
            <w:vAlign w:val="center"/>
          </w:tcPr>
          <w:p>
            <w:pPr>
              <w:autoSpaceDE w:val="0"/>
              <w:autoSpaceDN w:val="0"/>
              <w:adjustRightInd w:val="0"/>
              <w:spacing w:line="290" w:lineRule="exact"/>
              <w:ind w:right="-20"/>
              <w:jc w:val="left"/>
              <w:rPr>
                <w:color w:val="000000"/>
                <w:szCs w:val="21"/>
              </w:rPr>
            </w:pPr>
            <w:r>
              <w:rPr>
                <w:rFonts w:hint="eastAsia"/>
                <w:color w:val="000000"/>
                <w:szCs w:val="21"/>
              </w:rPr>
              <w:t>电子称</w:t>
            </w:r>
            <w:r>
              <w:rPr>
                <w:color w:val="000000"/>
                <w:szCs w:val="21"/>
              </w:rPr>
              <w:t>(</w:t>
            </w:r>
            <w:r>
              <w:rPr>
                <w:rFonts w:hint="eastAsia"/>
                <w:color w:val="000000"/>
                <w:szCs w:val="21"/>
              </w:rPr>
              <w:t>不含包装材料</w:t>
            </w:r>
            <w:r>
              <w:rPr>
                <w:color w:val="000000"/>
                <w:szCs w:val="21"/>
              </w:rPr>
              <w:t>)</w:t>
            </w:r>
          </w:p>
          <w:p>
            <w:pPr>
              <w:autoSpaceDE w:val="0"/>
              <w:autoSpaceDN w:val="0"/>
              <w:adjustRightInd w:val="0"/>
              <w:rPr>
                <w:rFonts w:hint="eastAsia"/>
                <w:color w:val="FF0000"/>
                <w:sz w:val="24"/>
              </w:rPr>
            </w:pPr>
            <w:r>
              <w:rPr>
                <w:color w:val="000000"/>
                <w:szCs w:val="21"/>
              </w:rPr>
              <w:t>Electronic Scale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5" w:hRule="atLeast"/>
        </w:trPr>
        <w:tc>
          <w:tcPr>
            <w:tcW w:w="828" w:type="dxa"/>
            <w:vAlign w:val="center"/>
          </w:tcPr>
          <w:p>
            <w:pPr>
              <w:autoSpaceDE w:val="0"/>
              <w:autoSpaceDN w:val="0"/>
              <w:adjustRightInd w:val="0"/>
              <w:jc w:val="center"/>
              <w:rPr>
                <w:rFonts w:hint="eastAsia"/>
                <w:color w:val="FF0000"/>
                <w:sz w:val="24"/>
              </w:rPr>
            </w:pPr>
            <w:r>
              <w:rPr>
                <w:rFonts w:hint="eastAsia"/>
                <w:color w:val="000000"/>
                <w:sz w:val="24"/>
              </w:rPr>
              <w:t>14</w:t>
            </w:r>
          </w:p>
        </w:tc>
        <w:tc>
          <w:tcPr>
            <w:tcW w:w="3420" w:type="dxa"/>
            <w:gridSpan w:val="2"/>
          </w:tcPr>
          <w:p>
            <w:pPr>
              <w:autoSpaceDE w:val="0"/>
              <w:autoSpaceDN w:val="0"/>
              <w:adjustRightInd w:val="0"/>
              <w:spacing w:before="84"/>
              <w:ind w:left="103" w:right="-20"/>
              <w:jc w:val="left"/>
              <w:rPr>
                <w:color w:val="000000"/>
                <w:szCs w:val="21"/>
                <w:lang w:val="es-ES"/>
              </w:rPr>
            </w:pPr>
            <w:r>
              <w:rPr>
                <w:rFonts w:hint="eastAsia"/>
                <w:color w:val="000000"/>
                <w:szCs w:val="21"/>
              </w:rPr>
              <w:t>外型尺寸</w:t>
            </w:r>
            <w:r>
              <w:rPr>
                <w:rFonts w:hint="eastAsia"/>
                <w:color w:val="000000"/>
                <w:szCs w:val="21"/>
                <w:lang w:val="es-ES"/>
              </w:rPr>
              <w:t>(</w:t>
            </w:r>
            <w:r>
              <w:rPr>
                <w:rFonts w:hint="eastAsia"/>
                <w:szCs w:val="21"/>
              </w:rPr>
              <w:t>±0.2mm</w:t>
            </w:r>
            <w:r>
              <w:rPr>
                <w:rFonts w:hint="eastAsia"/>
                <w:color w:val="000000"/>
                <w:szCs w:val="21"/>
                <w:lang w:val="es-ES"/>
              </w:rPr>
              <w:t>)</w:t>
            </w:r>
          </w:p>
          <w:p>
            <w:pPr>
              <w:autoSpaceDE w:val="0"/>
              <w:autoSpaceDN w:val="0"/>
              <w:adjustRightInd w:val="0"/>
              <w:ind w:right="-20" w:firstLine="105" w:firstLineChars="50"/>
              <w:jc w:val="left"/>
              <w:rPr>
                <w:rFonts w:hint="eastAsia"/>
                <w:color w:val="000000"/>
                <w:szCs w:val="21"/>
                <w:lang w:val="es-ES"/>
              </w:rPr>
            </w:pPr>
            <w:r>
              <w:rPr>
                <w:rFonts w:hint="eastAsia"/>
                <w:color w:val="000000"/>
                <w:szCs w:val="21"/>
                <w:lang w:val="es-ES"/>
              </w:rPr>
              <w:t>I</w:t>
            </w:r>
            <w:r>
              <w:rPr>
                <w:color w:val="000000"/>
                <w:szCs w:val="21"/>
                <w:lang w:val="es-ES"/>
              </w:rPr>
              <w:t>mal External dimension</w:t>
            </w:r>
          </w:p>
        </w:tc>
        <w:tc>
          <w:tcPr>
            <w:tcW w:w="3069" w:type="dxa"/>
            <w:gridSpan w:val="2"/>
            <w:vAlign w:val="center"/>
          </w:tcPr>
          <w:p>
            <w:pPr>
              <w:autoSpaceDE w:val="0"/>
              <w:autoSpaceDN w:val="0"/>
              <w:adjustRightInd w:val="0"/>
              <w:spacing w:line="290" w:lineRule="exact"/>
              <w:ind w:right="-20"/>
              <w:rPr>
                <w:rFonts w:hint="eastAsia"/>
                <w:sz w:val="24"/>
              </w:rPr>
            </w:pPr>
            <w:r>
              <w:rPr>
                <w:rFonts w:hint="eastAsia"/>
                <w:sz w:val="24"/>
              </w:rPr>
              <w:t>L= 70.4mm</w:t>
            </w:r>
          </w:p>
          <w:p>
            <w:pPr>
              <w:autoSpaceDE w:val="0"/>
              <w:autoSpaceDN w:val="0"/>
              <w:adjustRightInd w:val="0"/>
              <w:spacing w:line="310" w:lineRule="exact"/>
              <w:ind w:right="-20"/>
              <w:rPr>
                <w:sz w:val="24"/>
              </w:rPr>
            </w:pPr>
            <w:r>
              <w:rPr>
                <w:sz w:val="24"/>
              </w:rPr>
              <w:t>W=</w:t>
            </w:r>
            <w:r>
              <w:rPr>
                <w:rFonts w:hint="eastAsia"/>
                <w:sz w:val="24"/>
              </w:rPr>
              <w:t>38.4</w:t>
            </w:r>
            <w:r>
              <w:rPr>
                <w:sz w:val="24"/>
              </w:rPr>
              <w:t>mm</w:t>
            </w:r>
          </w:p>
          <w:p>
            <w:pPr>
              <w:autoSpaceDE w:val="0"/>
              <w:autoSpaceDN w:val="0"/>
              <w:adjustRightInd w:val="0"/>
              <w:rPr>
                <w:rFonts w:hint="eastAsia"/>
                <w:sz w:val="24"/>
              </w:rPr>
            </w:pPr>
            <w:r>
              <w:rPr>
                <w:sz w:val="24"/>
              </w:rPr>
              <w:t>H=</w:t>
            </w:r>
            <w:r>
              <w:rPr>
                <w:rFonts w:hint="eastAsia"/>
                <w:sz w:val="24"/>
              </w:rPr>
              <w:t xml:space="preserve"> 20.5</w:t>
            </w:r>
            <w:r>
              <w:rPr>
                <w:sz w:val="24"/>
              </w:rPr>
              <w:t>mm</w:t>
            </w:r>
          </w:p>
        </w:tc>
        <w:tc>
          <w:tcPr>
            <w:tcW w:w="2439" w:type="dxa"/>
            <w:gridSpan w:val="2"/>
            <w:vAlign w:val="center"/>
          </w:tcPr>
          <w:p>
            <w:pPr>
              <w:autoSpaceDE w:val="0"/>
              <w:autoSpaceDN w:val="0"/>
              <w:adjustRightInd w:val="0"/>
              <w:spacing w:before="84"/>
              <w:ind w:left="103" w:right="-20"/>
              <w:jc w:val="left"/>
              <w:rPr>
                <w:color w:val="000000"/>
                <w:szCs w:val="21"/>
              </w:rPr>
            </w:pPr>
            <w:r>
              <w:rPr>
                <w:rFonts w:hint="eastAsia"/>
                <w:color w:val="000000"/>
                <w:szCs w:val="21"/>
              </w:rPr>
              <w:t>卡尺</w:t>
            </w:r>
          </w:p>
          <w:p>
            <w:pPr>
              <w:autoSpaceDE w:val="0"/>
              <w:autoSpaceDN w:val="0"/>
              <w:adjustRightInd w:val="0"/>
              <w:rPr>
                <w:rFonts w:hint="eastAsia"/>
                <w:color w:val="FF0000"/>
                <w:sz w:val="24"/>
              </w:rPr>
            </w:pPr>
            <w:r>
              <w:rPr>
                <w:color w:val="000000"/>
                <w:szCs w:val="21"/>
              </w:rPr>
              <w:t>Caliper Scale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Merge w:val="restart"/>
            <w:vAlign w:val="center"/>
          </w:tcPr>
          <w:p>
            <w:pPr>
              <w:autoSpaceDE w:val="0"/>
              <w:autoSpaceDN w:val="0"/>
              <w:adjustRightInd w:val="0"/>
              <w:jc w:val="center"/>
              <w:rPr>
                <w:rFonts w:hint="eastAsia"/>
                <w:color w:val="FF0000"/>
                <w:sz w:val="24"/>
              </w:rPr>
            </w:pPr>
            <w:r>
              <w:rPr>
                <w:rFonts w:hint="eastAsia"/>
                <w:color w:val="000000"/>
                <w:sz w:val="24"/>
              </w:rPr>
              <w:t>15</w:t>
            </w:r>
          </w:p>
        </w:tc>
        <w:tc>
          <w:tcPr>
            <w:tcW w:w="1274" w:type="dxa"/>
            <w:vMerge w:val="restart"/>
            <w:vAlign w:val="center"/>
          </w:tcPr>
          <w:p>
            <w:pPr>
              <w:autoSpaceDE w:val="0"/>
              <w:autoSpaceDN w:val="0"/>
              <w:adjustRightInd w:val="0"/>
              <w:spacing w:before="24" w:line="312" w:lineRule="exact"/>
              <w:ind w:right="61"/>
              <w:rPr>
                <w:color w:val="000000"/>
                <w:szCs w:val="21"/>
              </w:rPr>
            </w:pPr>
            <w:r>
              <w:rPr>
                <w:rFonts w:hint="eastAsia"/>
                <w:color w:val="000000"/>
                <w:szCs w:val="21"/>
              </w:rPr>
              <w:t>工作温度范围</w:t>
            </w:r>
          </w:p>
          <w:p>
            <w:pPr>
              <w:autoSpaceDE w:val="0"/>
              <w:autoSpaceDN w:val="0"/>
              <w:adjustRightInd w:val="0"/>
              <w:spacing w:line="290" w:lineRule="exact"/>
              <w:ind w:right="-20"/>
              <w:rPr>
                <w:rFonts w:hint="eastAsia"/>
                <w:color w:val="000000"/>
                <w:szCs w:val="21"/>
              </w:rPr>
            </w:pPr>
            <w:r>
              <w:rPr>
                <w:color w:val="000000"/>
                <w:szCs w:val="21"/>
              </w:rPr>
              <w:t>Operating Temperature</w:t>
            </w:r>
          </w:p>
          <w:p>
            <w:pPr>
              <w:autoSpaceDE w:val="0"/>
              <w:autoSpaceDN w:val="0"/>
              <w:adjustRightInd w:val="0"/>
              <w:rPr>
                <w:rFonts w:hint="eastAsia"/>
                <w:color w:val="FF0000"/>
                <w:sz w:val="24"/>
              </w:rPr>
            </w:pPr>
            <w:r>
              <w:rPr>
                <w:color w:val="000000"/>
                <w:szCs w:val="21"/>
              </w:rPr>
              <w:t>Range</w:t>
            </w:r>
          </w:p>
        </w:tc>
        <w:tc>
          <w:tcPr>
            <w:tcW w:w="3046" w:type="dxa"/>
            <w:gridSpan w:val="2"/>
            <w:vAlign w:val="center"/>
          </w:tcPr>
          <w:p>
            <w:pPr>
              <w:autoSpaceDE w:val="0"/>
              <w:autoSpaceDN w:val="0"/>
              <w:adjustRightInd w:val="0"/>
              <w:spacing w:before="51"/>
              <w:ind w:right="-20"/>
              <w:rPr>
                <w:color w:val="000000"/>
                <w:szCs w:val="21"/>
              </w:rPr>
            </w:pPr>
            <w:r>
              <w:rPr>
                <w:rFonts w:hint="eastAsia"/>
                <w:color w:val="000000"/>
                <w:szCs w:val="21"/>
              </w:rPr>
              <w:t>充电</w:t>
            </w:r>
          </w:p>
          <w:p>
            <w:pPr>
              <w:autoSpaceDE w:val="0"/>
              <w:autoSpaceDN w:val="0"/>
              <w:adjustRightInd w:val="0"/>
              <w:rPr>
                <w:rFonts w:hint="eastAsia"/>
                <w:color w:val="FF0000"/>
                <w:sz w:val="24"/>
              </w:rPr>
            </w:pPr>
            <w:r>
              <w:rPr>
                <w:color w:val="000000"/>
                <w:szCs w:val="21"/>
              </w:rPr>
              <w:t>Charge</w:t>
            </w:r>
          </w:p>
        </w:tc>
        <w:tc>
          <w:tcPr>
            <w:tcW w:w="2656" w:type="dxa"/>
            <w:gridSpan w:val="2"/>
            <w:vAlign w:val="center"/>
          </w:tcPr>
          <w:p>
            <w:pPr>
              <w:autoSpaceDE w:val="0"/>
              <w:autoSpaceDN w:val="0"/>
              <w:adjustRightInd w:val="0"/>
              <w:rPr>
                <w:rFonts w:hint="eastAsia"/>
                <w:color w:val="FF0000"/>
                <w:sz w:val="24"/>
              </w:rPr>
            </w:pPr>
            <w:r>
              <w:rPr>
                <w:color w:val="000000"/>
                <w:szCs w:val="21"/>
              </w:rPr>
              <w:t>0˚C ~+45˚C</w:t>
            </w:r>
          </w:p>
        </w:tc>
        <w:tc>
          <w:tcPr>
            <w:tcW w:w="1952" w:type="dxa"/>
            <w:vAlign w:val="center"/>
          </w:tcPr>
          <w:p>
            <w:pPr>
              <w:autoSpaceDE w:val="0"/>
              <w:autoSpaceDN w:val="0"/>
              <w:adjustRightInd w:val="0"/>
              <w:rPr>
                <w:rFonts w:hint="eastAsia"/>
                <w:color w:val="000000"/>
                <w:szCs w:val="21"/>
              </w:rPr>
            </w:pPr>
            <w:r>
              <w:rPr>
                <w:rFonts w:hint="eastAsia"/>
                <w:color w:val="000000"/>
                <w:szCs w:val="21"/>
              </w:rPr>
              <w:t>湿度</w:t>
            </w:r>
            <w:r>
              <w:rPr>
                <w:color w:val="000000"/>
                <w:szCs w:val="21"/>
              </w:rPr>
              <w:t xml:space="preserve">65±20% </w:t>
            </w:r>
          </w:p>
          <w:p>
            <w:pPr>
              <w:autoSpaceDE w:val="0"/>
              <w:autoSpaceDN w:val="0"/>
              <w:adjustRightInd w:val="0"/>
              <w:rPr>
                <w:rFonts w:hint="eastAsia"/>
                <w:color w:val="FF0000"/>
                <w:sz w:val="24"/>
              </w:rPr>
            </w:pPr>
            <w:r>
              <w:rPr>
                <w:color w:val="000000"/>
                <w:szCs w:val="21"/>
              </w:rPr>
              <w:t>Humidity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Merge w:val="continue"/>
            <w:vAlign w:val="center"/>
          </w:tcPr>
          <w:p>
            <w:pPr>
              <w:autoSpaceDE w:val="0"/>
              <w:autoSpaceDN w:val="0"/>
              <w:adjustRightInd w:val="0"/>
              <w:jc w:val="center"/>
              <w:rPr>
                <w:rFonts w:hint="eastAsia"/>
                <w:color w:val="FF0000"/>
                <w:sz w:val="24"/>
              </w:rPr>
            </w:pPr>
          </w:p>
        </w:tc>
        <w:tc>
          <w:tcPr>
            <w:tcW w:w="1274" w:type="dxa"/>
            <w:vMerge w:val="continue"/>
            <w:vAlign w:val="center"/>
          </w:tcPr>
          <w:p>
            <w:pPr>
              <w:autoSpaceDE w:val="0"/>
              <w:autoSpaceDN w:val="0"/>
              <w:adjustRightInd w:val="0"/>
              <w:rPr>
                <w:rFonts w:hint="eastAsia"/>
                <w:color w:val="FF0000"/>
                <w:sz w:val="24"/>
              </w:rPr>
            </w:pPr>
          </w:p>
        </w:tc>
        <w:tc>
          <w:tcPr>
            <w:tcW w:w="3046" w:type="dxa"/>
            <w:gridSpan w:val="2"/>
            <w:vAlign w:val="center"/>
          </w:tcPr>
          <w:p>
            <w:pPr>
              <w:autoSpaceDE w:val="0"/>
              <w:autoSpaceDN w:val="0"/>
              <w:adjustRightInd w:val="0"/>
              <w:ind w:right="-20"/>
              <w:rPr>
                <w:color w:val="000000"/>
                <w:szCs w:val="21"/>
              </w:rPr>
            </w:pPr>
            <w:r>
              <w:rPr>
                <w:rFonts w:hint="eastAsia"/>
                <w:color w:val="000000"/>
                <w:szCs w:val="21"/>
              </w:rPr>
              <w:t>放电</w:t>
            </w:r>
          </w:p>
          <w:p>
            <w:pPr>
              <w:autoSpaceDE w:val="0"/>
              <w:autoSpaceDN w:val="0"/>
              <w:adjustRightInd w:val="0"/>
              <w:rPr>
                <w:rFonts w:hint="eastAsia"/>
                <w:color w:val="FF0000"/>
                <w:sz w:val="24"/>
              </w:rPr>
            </w:pPr>
            <w:r>
              <w:rPr>
                <w:color w:val="000000"/>
                <w:szCs w:val="21"/>
              </w:rPr>
              <w:t>Discharg</w:t>
            </w:r>
          </w:p>
        </w:tc>
        <w:tc>
          <w:tcPr>
            <w:tcW w:w="2656" w:type="dxa"/>
            <w:gridSpan w:val="2"/>
            <w:vAlign w:val="center"/>
          </w:tcPr>
          <w:p>
            <w:pPr>
              <w:autoSpaceDE w:val="0"/>
              <w:autoSpaceDN w:val="0"/>
              <w:adjustRightInd w:val="0"/>
              <w:rPr>
                <w:rFonts w:hint="eastAsia"/>
                <w:color w:val="FF0000"/>
                <w:sz w:val="24"/>
              </w:rPr>
            </w:pPr>
            <w:r>
              <w:rPr>
                <w:color w:val="000000"/>
                <w:szCs w:val="21"/>
              </w:rPr>
              <w:t>-20˚C~+</w:t>
            </w:r>
            <w:r>
              <w:rPr>
                <w:rFonts w:hint="eastAsia"/>
                <w:color w:val="000000"/>
                <w:szCs w:val="21"/>
              </w:rPr>
              <w:t>60</w:t>
            </w:r>
            <w:r>
              <w:rPr>
                <w:color w:val="000000"/>
                <w:szCs w:val="21"/>
              </w:rPr>
              <w:t>˚C</w:t>
            </w:r>
          </w:p>
        </w:tc>
        <w:tc>
          <w:tcPr>
            <w:tcW w:w="1952" w:type="dxa"/>
            <w:vAlign w:val="center"/>
          </w:tcPr>
          <w:p>
            <w:pPr>
              <w:autoSpaceDE w:val="0"/>
              <w:autoSpaceDN w:val="0"/>
              <w:adjustRightInd w:val="0"/>
              <w:rPr>
                <w:rFonts w:hint="eastAsia"/>
                <w:color w:val="000000"/>
                <w:szCs w:val="21"/>
              </w:rPr>
            </w:pPr>
            <w:r>
              <w:rPr>
                <w:rFonts w:hint="eastAsia"/>
                <w:color w:val="000000"/>
                <w:szCs w:val="21"/>
              </w:rPr>
              <w:t>湿度</w:t>
            </w:r>
            <w:r>
              <w:rPr>
                <w:color w:val="000000"/>
                <w:szCs w:val="21"/>
              </w:rPr>
              <w:t xml:space="preserve">65±20% </w:t>
            </w:r>
          </w:p>
          <w:p>
            <w:pPr>
              <w:autoSpaceDE w:val="0"/>
              <w:autoSpaceDN w:val="0"/>
              <w:adjustRightInd w:val="0"/>
              <w:rPr>
                <w:rFonts w:hint="eastAsia"/>
                <w:color w:val="FF0000"/>
                <w:sz w:val="24"/>
              </w:rPr>
            </w:pPr>
            <w:r>
              <w:rPr>
                <w:color w:val="000000"/>
                <w:szCs w:val="21"/>
              </w:rPr>
              <w:t>Humidity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28" w:type="dxa"/>
            <w:vMerge w:val="restart"/>
            <w:vAlign w:val="center"/>
          </w:tcPr>
          <w:p>
            <w:pPr>
              <w:autoSpaceDE w:val="0"/>
              <w:autoSpaceDN w:val="0"/>
              <w:adjustRightInd w:val="0"/>
              <w:jc w:val="center"/>
              <w:rPr>
                <w:rFonts w:hint="eastAsia"/>
                <w:color w:val="FF0000"/>
                <w:sz w:val="24"/>
              </w:rPr>
            </w:pPr>
            <w:r>
              <w:rPr>
                <w:rFonts w:hint="eastAsia"/>
                <w:color w:val="000000"/>
                <w:sz w:val="24"/>
              </w:rPr>
              <w:t>16</w:t>
            </w:r>
          </w:p>
        </w:tc>
        <w:tc>
          <w:tcPr>
            <w:tcW w:w="1274" w:type="dxa"/>
            <w:vMerge w:val="restart"/>
            <w:vAlign w:val="center"/>
          </w:tcPr>
          <w:p>
            <w:pPr>
              <w:autoSpaceDE w:val="0"/>
              <w:autoSpaceDN w:val="0"/>
              <w:adjustRightInd w:val="0"/>
              <w:spacing w:line="312" w:lineRule="exact"/>
              <w:ind w:right="61"/>
              <w:rPr>
                <w:color w:val="000000"/>
                <w:szCs w:val="21"/>
              </w:rPr>
            </w:pPr>
            <w:r>
              <w:rPr>
                <w:rFonts w:hint="eastAsia"/>
                <w:color w:val="000000"/>
                <w:szCs w:val="21"/>
              </w:rPr>
              <w:t>贮存温度范围</w:t>
            </w:r>
          </w:p>
          <w:p>
            <w:pPr>
              <w:autoSpaceDE w:val="0"/>
              <w:autoSpaceDN w:val="0"/>
              <w:adjustRightInd w:val="0"/>
              <w:rPr>
                <w:rFonts w:hint="eastAsia"/>
                <w:color w:val="FF0000"/>
                <w:sz w:val="24"/>
              </w:rPr>
            </w:pPr>
            <w:r>
              <w:rPr>
                <w:color w:val="000000"/>
                <w:szCs w:val="21"/>
              </w:rPr>
              <w:t>Storage Temperature Range</w:t>
            </w:r>
          </w:p>
        </w:tc>
        <w:tc>
          <w:tcPr>
            <w:tcW w:w="3046" w:type="dxa"/>
            <w:gridSpan w:val="2"/>
            <w:vAlign w:val="center"/>
          </w:tcPr>
          <w:p>
            <w:pPr>
              <w:autoSpaceDE w:val="0"/>
              <w:autoSpaceDN w:val="0"/>
              <w:adjustRightInd w:val="0"/>
              <w:spacing w:line="290" w:lineRule="exact"/>
              <w:ind w:right="-20"/>
              <w:rPr>
                <w:color w:val="000000"/>
                <w:szCs w:val="21"/>
              </w:rPr>
            </w:pPr>
            <w:r>
              <w:rPr>
                <w:rFonts w:hint="eastAsia"/>
                <w:color w:val="000000"/>
                <w:szCs w:val="21"/>
              </w:rPr>
              <w:t>长期贮存</w:t>
            </w:r>
            <w:r>
              <w:rPr>
                <w:color w:val="000000"/>
                <w:szCs w:val="21"/>
              </w:rPr>
              <w:t xml:space="preserve">(1 </w:t>
            </w:r>
            <w:r>
              <w:rPr>
                <w:rFonts w:hint="eastAsia"/>
                <w:color w:val="000000"/>
                <w:szCs w:val="21"/>
              </w:rPr>
              <w:t>年内</w:t>
            </w:r>
            <w:r>
              <w:rPr>
                <w:color w:val="000000"/>
                <w:szCs w:val="21"/>
              </w:rPr>
              <w:t>)</w:t>
            </w:r>
          </w:p>
          <w:p>
            <w:pPr>
              <w:autoSpaceDE w:val="0"/>
              <w:autoSpaceDN w:val="0"/>
              <w:adjustRightInd w:val="0"/>
              <w:spacing w:before="59"/>
              <w:ind w:right="-20"/>
              <w:rPr>
                <w:color w:val="000000"/>
                <w:szCs w:val="21"/>
              </w:rPr>
            </w:pPr>
            <w:r>
              <w:rPr>
                <w:color w:val="000000"/>
                <w:szCs w:val="21"/>
              </w:rPr>
              <w:t>Long</w:t>
            </w:r>
            <w:r>
              <w:rPr>
                <w:rFonts w:hint="eastAsia"/>
                <w:color w:val="000000"/>
                <w:szCs w:val="21"/>
              </w:rPr>
              <w:t xml:space="preserve"> </w:t>
            </w:r>
            <w:r>
              <w:rPr>
                <w:color w:val="000000"/>
                <w:szCs w:val="21"/>
              </w:rPr>
              <w:t>Term Storage</w:t>
            </w:r>
          </w:p>
          <w:p>
            <w:pPr>
              <w:autoSpaceDE w:val="0"/>
              <w:autoSpaceDN w:val="0"/>
              <w:adjustRightInd w:val="0"/>
              <w:rPr>
                <w:rFonts w:hint="eastAsia"/>
                <w:color w:val="FF0000"/>
                <w:sz w:val="24"/>
              </w:rPr>
            </w:pPr>
            <w:r>
              <w:rPr>
                <w:color w:val="000000"/>
                <w:szCs w:val="21"/>
              </w:rPr>
              <w:t>(Less than 1 year)</w:t>
            </w:r>
          </w:p>
        </w:tc>
        <w:tc>
          <w:tcPr>
            <w:tcW w:w="2656" w:type="dxa"/>
            <w:gridSpan w:val="2"/>
            <w:vAlign w:val="center"/>
          </w:tcPr>
          <w:p>
            <w:pPr>
              <w:autoSpaceDE w:val="0"/>
              <w:autoSpaceDN w:val="0"/>
              <w:adjustRightInd w:val="0"/>
              <w:rPr>
                <w:rFonts w:hint="eastAsia"/>
                <w:color w:val="FF0000"/>
                <w:sz w:val="24"/>
              </w:rPr>
            </w:pPr>
            <w:r>
              <w:rPr>
                <w:color w:val="000000"/>
                <w:szCs w:val="21"/>
              </w:rPr>
              <w:t>0˚C~+</w:t>
            </w:r>
            <w:r>
              <w:rPr>
                <w:rFonts w:hint="eastAsia"/>
                <w:color w:val="000000"/>
                <w:szCs w:val="21"/>
              </w:rPr>
              <w:t>2</w:t>
            </w:r>
            <w:r>
              <w:rPr>
                <w:color w:val="000000"/>
                <w:szCs w:val="21"/>
              </w:rPr>
              <w:t>5˚C</w:t>
            </w:r>
          </w:p>
        </w:tc>
        <w:tc>
          <w:tcPr>
            <w:tcW w:w="1952" w:type="dxa"/>
            <w:vAlign w:val="center"/>
          </w:tcPr>
          <w:p>
            <w:pPr>
              <w:autoSpaceDE w:val="0"/>
              <w:autoSpaceDN w:val="0"/>
              <w:adjustRightInd w:val="0"/>
              <w:rPr>
                <w:rFonts w:hint="eastAsia"/>
                <w:color w:val="000000"/>
                <w:szCs w:val="21"/>
              </w:rPr>
            </w:pPr>
            <w:r>
              <w:rPr>
                <w:rFonts w:hint="eastAsia"/>
                <w:color w:val="000000"/>
                <w:szCs w:val="21"/>
              </w:rPr>
              <w:t>湿度</w:t>
            </w:r>
            <w:r>
              <w:rPr>
                <w:color w:val="000000"/>
                <w:szCs w:val="21"/>
              </w:rPr>
              <w:t xml:space="preserve">65±20% </w:t>
            </w:r>
          </w:p>
          <w:p>
            <w:pPr>
              <w:autoSpaceDE w:val="0"/>
              <w:autoSpaceDN w:val="0"/>
              <w:adjustRightInd w:val="0"/>
              <w:rPr>
                <w:rFonts w:hint="eastAsia"/>
                <w:color w:val="FF0000"/>
                <w:sz w:val="24"/>
              </w:rPr>
            </w:pPr>
            <w:r>
              <w:rPr>
                <w:color w:val="000000"/>
                <w:szCs w:val="21"/>
              </w:rPr>
              <w:t>Humidity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33" w:hRule="atLeast"/>
        </w:trPr>
        <w:tc>
          <w:tcPr>
            <w:tcW w:w="828" w:type="dxa"/>
            <w:vMerge w:val="continue"/>
            <w:vAlign w:val="center"/>
          </w:tcPr>
          <w:p>
            <w:pPr>
              <w:autoSpaceDE w:val="0"/>
              <w:autoSpaceDN w:val="0"/>
              <w:adjustRightInd w:val="0"/>
              <w:rPr>
                <w:rFonts w:hint="eastAsia"/>
                <w:color w:val="FF0000"/>
                <w:sz w:val="24"/>
              </w:rPr>
            </w:pPr>
          </w:p>
        </w:tc>
        <w:tc>
          <w:tcPr>
            <w:tcW w:w="1274" w:type="dxa"/>
            <w:vMerge w:val="continue"/>
            <w:vAlign w:val="center"/>
          </w:tcPr>
          <w:p>
            <w:pPr>
              <w:autoSpaceDE w:val="0"/>
              <w:autoSpaceDN w:val="0"/>
              <w:adjustRightInd w:val="0"/>
              <w:rPr>
                <w:rFonts w:hint="eastAsia"/>
                <w:color w:val="FF0000"/>
                <w:sz w:val="24"/>
              </w:rPr>
            </w:pPr>
          </w:p>
        </w:tc>
        <w:tc>
          <w:tcPr>
            <w:tcW w:w="7654" w:type="dxa"/>
            <w:gridSpan w:val="5"/>
            <w:vAlign w:val="center"/>
          </w:tcPr>
          <w:p>
            <w:pPr>
              <w:autoSpaceDE w:val="0"/>
              <w:autoSpaceDN w:val="0"/>
              <w:adjustRightInd w:val="0"/>
              <w:spacing w:before="59"/>
              <w:ind w:left="103" w:right="-20"/>
              <w:rPr>
                <w:color w:val="000000"/>
                <w:szCs w:val="21"/>
              </w:rPr>
            </w:pPr>
            <w:r>
              <w:rPr>
                <w:rFonts w:hint="eastAsia"/>
                <w:color w:val="000000"/>
                <w:szCs w:val="21"/>
              </w:rPr>
              <w:t>说明</w:t>
            </w:r>
            <w:r>
              <w:rPr>
                <w:color w:val="000000"/>
                <w:szCs w:val="21"/>
              </w:rPr>
              <w:t>(Instruction)</w:t>
            </w:r>
            <w:r>
              <w:rPr>
                <w:rFonts w:hint="eastAsia"/>
                <w:color w:val="000000"/>
                <w:szCs w:val="21"/>
              </w:rPr>
              <w:t>：</w:t>
            </w:r>
          </w:p>
          <w:p>
            <w:pPr>
              <w:autoSpaceDE w:val="0"/>
              <w:autoSpaceDN w:val="0"/>
              <w:adjustRightInd w:val="0"/>
              <w:spacing w:before="59"/>
              <w:ind w:left="103" w:right="-20"/>
              <w:rPr>
                <w:szCs w:val="21"/>
              </w:rPr>
            </w:pPr>
            <w:r>
              <w:rPr>
                <w:color w:val="000000"/>
                <w:szCs w:val="21"/>
              </w:rPr>
              <w:t>1</w:t>
            </w:r>
            <w:r>
              <w:rPr>
                <w:rFonts w:hint="eastAsia"/>
                <w:color w:val="000000"/>
                <w:szCs w:val="21"/>
              </w:rPr>
              <w:t>．贮存时间以出货日期为起始点计算；</w:t>
            </w:r>
          </w:p>
          <w:p>
            <w:pPr>
              <w:autoSpaceDE w:val="0"/>
              <w:autoSpaceDN w:val="0"/>
              <w:adjustRightInd w:val="0"/>
              <w:spacing w:before="59"/>
              <w:ind w:left="103" w:right="-20"/>
              <w:rPr>
                <w:szCs w:val="21"/>
              </w:rPr>
            </w:pPr>
            <w:r>
              <w:rPr>
                <w:szCs w:val="21"/>
              </w:rPr>
              <w:t>Storage time should be counted from the time of Delivery</w:t>
            </w:r>
            <w:r>
              <w:rPr>
                <w:rFonts w:hint="eastAsia"/>
                <w:szCs w:val="21"/>
              </w:rPr>
              <w:t>；</w:t>
            </w:r>
          </w:p>
          <w:p>
            <w:pPr>
              <w:autoSpaceDE w:val="0"/>
              <w:autoSpaceDN w:val="0"/>
              <w:adjustRightInd w:val="0"/>
              <w:spacing w:before="59"/>
              <w:ind w:left="103" w:right="-20"/>
              <w:rPr>
                <w:rFonts w:hint="eastAsia"/>
                <w:szCs w:val="21"/>
              </w:rPr>
            </w:pPr>
            <w:r>
              <w:rPr>
                <w:szCs w:val="21"/>
              </w:rPr>
              <w:t>2</w:t>
            </w:r>
            <w:r>
              <w:rPr>
                <w:rFonts w:hint="eastAsia"/>
                <w:szCs w:val="21"/>
              </w:rPr>
              <w:t>．测试方法及标准：环境温度</w:t>
            </w:r>
            <w:r>
              <w:rPr>
                <w:szCs w:val="21"/>
              </w:rPr>
              <w:t>(</w:t>
            </w:r>
            <w:r>
              <w:rPr>
                <w:rFonts w:hint="eastAsia"/>
                <w:szCs w:val="21"/>
              </w:rPr>
              <w:t>21</w:t>
            </w:r>
            <w:r>
              <w:rPr>
                <w:szCs w:val="21"/>
              </w:rPr>
              <w:t>~25)</w:t>
            </w:r>
            <w:r>
              <w:rPr>
                <w:rFonts w:hint="eastAsia"/>
                <w:szCs w:val="21"/>
              </w:rPr>
              <w:t>℃</w:t>
            </w:r>
            <w:r>
              <w:rPr>
                <w:szCs w:val="21"/>
              </w:rPr>
              <w:t xml:space="preserve">,CC/CV </w:t>
            </w:r>
            <w:r>
              <w:rPr>
                <w:rFonts w:hint="eastAsia"/>
                <w:szCs w:val="21"/>
              </w:rPr>
              <w:t>方式</w:t>
            </w:r>
            <w:r>
              <w:rPr>
                <w:szCs w:val="21"/>
              </w:rPr>
              <w:t xml:space="preserve">,0.2C </w:t>
            </w:r>
            <w:r>
              <w:rPr>
                <w:rFonts w:hint="eastAsia"/>
                <w:szCs w:val="21"/>
              </w:rPr>
              <w:t>恒流充电到</w:t>
            </w:r>
            <w:r>
              <w:rPr>
                <w:szCs w:val="21"/>
              </w:rPr>
              <w:t xml:space="preserve"> </w:t>
            </w:r>
            <w:r>
              <w:rPr>
                <w:rFonts w:hint="eastAsia"/>
                <w:szCs w:val="21"/>
              </w:rPr>
              <w:t>8.4</w:t>
            </w:r>
            <w:r>
              <w:rPr>
                <w:szCs w:val="21"/>
              </w:rPr>
              <w:t xml:space="preserve">V, </w:t>
            </w:r>
            <w:r>
              <w:rPr>
                <w:rFonts w:hint="eastAsia"/>
                <w:szCs w:val="21"/>
              </w:rPr>
              <w:t>再</w:t>
            </w:r>
          </w:p>
          <w:p>
            <w:pPr>
              <w:autoSpaceDE w:val="0"/>
              <w:autoSpaceDN w:val="0"/>
              <w:adjustRightInd w:val="0"/>
              <w:spacing w:before="59"/>
              <w:ind w:left="103" w:right="-20"/>
              <w:rPr>
                <w:szCs w:val="21"/>
              </w:rPr>
            </w:pPr>
            <w:r>
              <w:rPr>
                <w:rFonts w:hint="eastAsia"/>
                <w:szCs w:val="21"/>
              </w:rPr>
              <w:t>恒压充电方式</w:t>
            </w:r>
            <w:r>
              <w:rPr>
                <w:szCs w:val="21"/>
              </w:rPr>
              <w:t>,</w:t>
            </w:r>
            <w:r>
              <w:rPr>
                <w:rFonts w:hint="eastAsia"/>
                <w:szCs w:val="21"/>
              </w:rPr>
              <w:t>截止电流</w:t>
            </w:r>
            <w:r>
              <w:rPr>
                <w:szCs w:val="21"/>
              </w:rPr>
              <w:t xml:space="preserve"> 0.0</w:t>
            </w:r>
            <w:r>
              <w:rPr>
                <w:rFonts w:hint="eastAsia"/>
                <w:szCs w:val="21"/>
              </w:rPr>
              <w:t>2</w:t>
            </w:r>
            <w:r>
              <w:rPr>
                <w:szCs w:val="21"/>
              </w:rPr>
              <w:t xml:space="preserve">C </w:t>
            </w:r>
            <w:r>
              <w:rPr>
                <w:rFonts w:hint="eastAsia"/>
                <w:szCs w:val="21"/>
              </w:rPr>
              <w:t>电流，</w:t>
            </w:r>
            <w:r>
              <w:rPr>
                <w:szCs w:val="21"/>
              </w:rPr>
              <w:t xml:space="preserve">0.2C </w:t>
            </w:r>
            <w:r>
              <w:rPr>
                <w:rFonts w:hint="eastAsia"/>
                <w:szCs w:val="21"/>
              </w:rPr>
              <w:t>恒流放电</w:t>
            </w:r>
            <w:r>
              <w:rPr>
                <w:szCs w:val="21"/>
              </w:rPr>
              <w:t>,</w:t>
            </w:r>
            <w:r>
              <w:rPr>
                <w:rFonts w:hint="eastAsia"/>
                <w:szCs w:val="21"/>
              </w:rPr>
              <w:t>截止电压5.5</w:t>
            </w:r>
            <w:r>
              <w:rPr>
                <w:szCs w:val="21"/>
              </w:rPr>
              <w:t>V</w:t>
            </w:r>
            <w:r>
              <w:rPr>
                <w:rFonts w:hint="eastAsia"/>
                <w:szCs w:val="21"/>
              </w:rPr>
              <w:t>，放</w:t>
            </w:r>
            <w:r>
              <w:rPr>
                <w:szCs w:val="21"/>
              </w:rPr>
              <w:t xml:space="preserve"> </w:t>
            </w:r>
            <w:r>
              <w:rPr>
                <w:rFonts w:hint="eastAsia"/>
                <w:szCs w:val="21"/>
              </w:rPr>
              <w:t>电时间大于5</w:t>
            </w:r>
            <w:r>
              <w:rPr>
                <w:szCs w:val="21"/>
              </w:rPr>
              <w:t xml:space="preserve"> </w:t>
            </w:r>
            <w:r>
              <w:rPr>
                <w:rFonts w:hint="eastAsia"/>
                <w:szCs w:val="21"/>
              </w:rPr>
              <w:t>小时。</w:t>
            </w:r>
          </w:p>
          <w:p>
            <w:pPr>
              <w:autoSpaceDE w:val="0"/>
              <w:autoSpaceDN w:val="0"/>
              <w:adjustRightInd w:val="0"/>
              <w:spacing w:before="59"/>
              <w:ind w:left="103" w:right="-20"/>
              <w:rPr>
                <w:rFonts w:hint="eastAsia"/>
                <w:szCs w:val="21"/>
              </w:rPr>
            </w:pPr>
            <w:r>
              <w:rPr>
                <w:szCs w:val="21"/>
              </w:rPr>
              <w:t>Test Method &amp; Standard: The battery is charged at ambient temperature(</w:t>
            </w:r>
            <w:r>
              <w:rPr>
                <w:rFonts w:hint="eastAsia"/>
                <w:szCs w:val="21"/>
              </w:rPr>
              <w:t>21</w:t>
            </w:r>
            <w:r>
              <w:rPr>
                <w:szCs w:val="21"/>
              </w:rPr>
              <w:t xml:space="preserve">~25) </w:t>
            </w:r>
            <w:r>
              <w:rPr>
                <w:rFonts w:hint="eastAsia"/>
                <w:szCs w:val="21"/>
              </w:rPr>
              <w:t>℃</w:t>
            </w:r>
            <w:r>
              <w:rPr>
                <w:szCs w:val="21"/>
              </w:rPr>
              <w:t xml:space="preserve"> ,</w:t>
            </w:r>
          </w:p>
          <w:p>
            <w:pPr>
              <w:autoSpaceDE w:val="0"/>
              <w:autoSpaceDN w:val="0"/>
              <w:adjustRightInd w:val="0"/>
              <w:spacing w:before="59"/>
              <w:ind w:left="103" w:right="-20"/>
              <w:rPr>
                <w:rFonts w:hint="eastAsia"/>
                <w:szCs w:val="21"/>
              </w:rPr>
            </w:pPr>
            <w:r>
              <w:rPr>
                <w:szCs w:val="21"/>
              </w:rPr>
              <w:t>with a constant</w:t>
            </w:r>
            <w:r>
              <w:rPr>
                <w:rFonts w:hint="eastAsia"/>
                <w:szCs w:val="21"/>
              </w:rPr>
              <w:t xml:space="preserve"> </w:t>
            </w:r>
            <w:r>
              <w:rPr>
                <w:szCs w:val="21"/>
              </w:rPr>
              <w:t>current CC/CV at 0.2</w:t>
            </w:r>
            <w:r>
              <w:rPr>
                <w:rFonts w:hint="eastAsia"/>
                <w:szCs w:val="21"/>
              </w:rPr>
              <w:t>℃</w:t>
            </w:r>
            <w:r>
              <w:rPr>
                <w:szCs w:val="21"/>
              </w:rPr>
              <w:t xml:space="preserve"> to charge to </w:t>
            </w:r>
            <w:r>
              <w:rPr>
                <w:rFonts w:hint="eastAsia"/>
                <w:szCs w:val="21"/>
              </w:rPr>
              <w:t>8.4</w:t>
            </w:r>
            <w:r>
              <w:rPr>
                <w:szCs w:val="21"/>
              </w:rPr>
              <w:t xml:space="preserve">V,and constant voltage </w:t>
            </w:r>
          </w:p>
          <w:p>
            <w:pPr>
              <w:autoSpaceDE w:val="0"/>
              <w:autoSpaceDN w:val="0"/>
              <w:adjustRightInd w:val="0"/>
              <w:spacing w:before="59"/>
              <w:ind w:left="103" w:right="-20"/>
              <w:rPr>
                <w:rFonts w:hint="eastAsia"/>
                <w:szCs w:val="21"/>
              </w:rPr>
            </w:pPr>
            <w:r>
              <w:rPr>
                <w:szCs w:val="21"/>
              </w:rPr>
              <w:t xml:space="preserve">charging to final current </w:t>
            </w:r>
            <w:r>
              <w:rPr>
                <w:rFonts w:hint="eastAsia"/>
                <w:szCs w:val="21"/>
              </w:rPr>
              <w:t xml:space="preserve"> </w:t>
            </w:r>
            <w:r>
              <w:rPr>
                <w:szCs w:val="21"/>
              </w:rPr>
              <w:t>to 0.0</w:t>
            </w:r>
            <w:r>
              <w:rPr>
                <w:rFonts w:hint="eastAsia"/>
                <w:szCs w:val="21"/>
              </w:rPr>
              <w:t>2</w:t>
            </w:r>
            <w:r>
              <w:rPr>
                <w:szCs w:val="21"/>
              </w:rPr>
              <w:t>C,then the  battery   is discharged with CC 0.2C</w:t>
            </w:r>
          </w:p>
          <w:p>
            <w:pPr>
              <w:autoSpaceDE w:val="0"/>
              <w:autoSpaceDN w:val="0"/>
              <w:adjustRightInd w:val="0"/>
              <w:rPr>
                <w:rFonts w:hint="eastAsia"/>
                <w:color w:val="FF0000"/>
                <w:sz w:val="24"/>
              </w:rPr>
            </w:pPr>
            <w:r>
              <w:rPr>
                <w:szCs w:val="21"/>
              </w:rPr>
              <w:t xml:space="preserve"> to final voltage </w:t>
            </w:r>
            <w:r>
              <w:rPr>
                <w:rFonts w:hint="eastAsia"/>
                <w:szCs w:val="21"/>
              </w:rPr>
              <w:t>5.5</w:t>
            </w:r>
            <w:r>
              <w:rPr>
                <w:szCs w:val="21"/>
              </w:rPr>
              <w:t>V, The discharge time is more than</w:t>
            </w:r>
            <w:r>
              <w:rPr>
                <w:rFonts w:hint="eastAsia"/>
                <w:szCs w:val="21"/>
              </w:rPr>
              <w:t xml:space="preserve"> 5</w:t>
            </w:r>
            <w:r>
              <w:rPr>
                <w:szCs w:val="21"/>
              </w:rPr>
              <w:t xml:space="preserve"> hours.</w:t>
            </w:r>
          </w:p>
        </w:tc>
      </w:tr>
    </w:tbl>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spacing w:line="310" w:lineRule="exact"/>
        <w:ind w:right="-20"/>
        <w:rPr>
          <w:b/>
          <w:color w:val="000000"/>
          <w:sz w:val="24"/>
        </w:rPr>
      </w:pPr>
      <w:r>
        <w:rPr>
          <w:b/>
          <w:color w:val="000000"/>
          <w:sz w:val="24"/>
        </w:rPr>
        <w:t xml:space="preserve">3. </w:t>
      </w:r>
      <w:r>
        <w:rPr>
          <w:rFonts w:hint="eastAsia"/>
          <w:b/>
          <w:color w:val="000000"/>
          <w:sz w:val="24"/>
        </w:rPr>
        <w:t>测试</w:t>
      </w:r>
      <w:r>
        <w:rPr>
          <w:b/>
          <w:color w:val="000000"/>
          <w:sz w:val="24"/>
        </w:rPr>
        <w:t>(Test)</w:t>
      </w:r>
      <w:r>
        <w:rPr>
          <w:rFonts w:hint="eastAsia"/>
          <w:b/>
          <w:color w:val="000000"/>
          <w:sz w:val="24"/>
        </w:rPr>
        <w:t>：</w:t>
      </w:r>
    </w:p>
    <w:p>
      <w:pPr>
        <w:autoSpaceDE w:val="0"/>
        <w:autoSpaceDN w:val="0"/>
        <w:adjustRightInd w:val="0"/>
        <w:spacing w:line="310" w:lineRule="exact"/>
        <w:ind w:right="-20" w:firstLine="354" w:firstLineChars="147"/>
        <w:rPr>
          <w:b/>
          <w:color w:val="000000"/>
          <w:sz w:val="24"/>
        </w:rPr>
      </w:pPr>
      <w:r>
        <w:rPr>
          <w:b/>
          <w:color w:val="000000"/>
          <w:sz w:val="24"/>
        </w:rPr>
        <w:t xml:space="preserve">3.1 </w:t>
      </w:r>
      <w:r>
        <w:rPr>
          <w:rFonts w:hint="eastAsia"/>
          <w:b/>
          <w:color w:val="000000"/>
          <w:sz w:val="24"/>
        </w:rPr>
        <w:t>测试条件</w:t>
      </w:r>
      <w:r>
        <w:rPr>
          <w:b/>
          <w:color w:val="000000"/>
          <w:sz w:val="24"/>
        </w:rPr>
        <w:t>(Conditions):</w:t>
      </w:r>
    </w:p>
    <w:p>
      <w:pPr>
        <w:autoSpaceDE w:val="0"/>
        <w:autoSpaceDN w:val="0"/>
        <w:adjustRightInd w:val="0"/>
        <w:spacing w:line="310" w:lineRule="exact"/>
        <w:ind w:right="-20" w:firstLine="420" w:firstLineChars="200"/>
        <w:rPr>
          <w:color w:val="000000"/>
          <w:szCs w:val="21"/>
        </w:rPr>
      </w:pPr>
      <w:r>
        <w:rPr>
          <w:color w:val="000000"/>
          <w:szCs w:val="21"/>
        </w:rPr>
        <w:t xml:space="preserve">3.1.1 </w:t>
      </w:r>
      <w:r>
        <w:rPr>
          <w:rFonts w:hint="eastAsia"/>
          <w:color w:val="000000"/>
          <w:szCs w:val="21"/>
        </w:rPr>
        <w:t>测试电池为用户收到后不超过</w:t>
      </w:r>
      <w:r>
        <w:rPr>
          <w:color w:val="000000"/>
          <w:szCs w:val="21"/>
        </w:rPr>
        <w:t xml:space="preserve">1 </w:t>
      </w:r>
      <w:r>
        <w:rPr>
          <w:rFonts w:hint="eastAsia"/>
          <w:color w:val="000000"/>
          <w:szCs w:val="21"/>
        </w:rPr>
        <w:t>个月的产品</w:t>
      </w:r>
      <w:r>
        <w:rPr>
          <w:color w:val="000000"/>
          <w:szCs w:val="21"/>
        </w:rPr>
        <w:t>.</w:t>
      </w:r>
    </w:p>
    <w:p>
      <w:pPr>
        <w:autoSpaceDE w:val="0"/>
        <w:autoSpaceDN w:val="0"/>
        <w:adjustRightInd w:val="0"/>
        <w:spacing w:line="310" w:lineRule="exact"/>
        <w:ind w:left="103" w:leftChars="49" w:right="-20" w:firstLine="735" w:firstLineChars="350"/>
        <w:rPr>
          <w:rFonts w:hint="eastAsia"/>
          <w:color w:val="000000"/>
          <w:szCs w:val="21"/>
        </w:rPr>
      </w:pPr>
      <w:r>
        <w:rPr>
          <w:color w:val="000000"/>
          <w:szCs w:val="21"/>
        </w:rPr>
        <w:t>The testing battery should not be exceed one month from users received.</w:t>
      </w:r>
    </w:p>
    <w:p>
      <w:pPr>
        <w:autoSpaceDE w:val="0"/>
        <w:autoSpaceDN w:val="0"/>
        <w:adjustRightInd w:val="0"/>
        <w:spacing w:line="310" w:lineRule="exact"/>
        <w:ind w:right="-20" w:firstLine="315" w:firstLineChars="150"/>
        <w:rPr>
          <w:color w:val="000000"/>
          <w:szCs w:val="21"/>
        </w:rPr>
      </w:pPr>
      <w:r>
        <w:rPr>
          <w:color w:val="000000"/>
          <w:szCs w:val="21"/>
        </w:rPr>
        <w:t>3.</w:t>
      </w:r>
      <w:r>
        <w:rPr>
          <w:rFonts w:hint="eastAsia"/>
          <w:color w:val="000000"/>
          <w:szCs w:val="21"/>
        </w:rPr>
        <w:t>1.</w:t>
      </w:r>
      <w:r>
        <w:rPr>
          <w:color w:val="000000"/>
          <w:szCs w:val="21"/>
        </w:rPr>
        <w:t>2</w:t>
      </w:r>
      <w:r>
        <w:rPr>
          <w:rFonts w:hint="eastAsia"/>
          <w:color w:val="000000"/>
          <w:szCs w:val="21"/>
        </w:rPr>
        <w:t xml:space="preserve"> 温度</w:t>
      </w:r>
      <w:r>
        <w:rPr>
          <w:color w:val="000000"/>
          <w:szCs w:val="21"/>
        </w:rPr>
        <w:t xml:space="preserve">(Temperature ): </w:t>
      </w:r>
      <w:r>
        <w:rPr>
          <w:rFonts w:hint="eastAsia"/>
          <w:color w:val="000000"/>
          <w:szCs w:val="21"/>
        </w:rPr>
        <w:t>21℃</w:t>
      </w:r>
      <w:r>
        <w:rPr>
          <w:color w:val="000000"/>
          <w:szCs w:val="21"/>
        </w:rPr>
        <w:t>~25</w:t>
      </w:r>
      <w:r>
        <w:rPr>
          <w:rFonts w:hint="eastAsia"/>
          <w:color w:val="000000"/>
          <w:szCs w:val="21"/>
        </w:rPr>
        <w:t>℃</w:t>
      </w:r>
    </w:p>
    <w:p>
      <w:pPr>
        <w:autoSpaceDE w:val="0"/>
        <w:autoSpaceDN w:val="0"/>
        <w:adjustRightInd w:val="0"/>
        <w:spacing w:line="310" w:lineRule="exact"/>
        <w:ind w:left="103" w:leftChars="49" w:right="-20" w:firstLine="735" w:firstLineChars="350"/>
        <w:rPr>
          <w:color w:val="000000"/>
          <w:szCs w:val="21"/>
        </w:rPr>
      </w:pPr>
      <w:r>
        <w:rPr>
          <w:rFonts w:hint="eastAsia"/>
          <w:color w:val="000000"/>
          <w:szCs w:val="21"/>
        </w:rPr>
        <w:t>相对湿度</w:t>
      </w:r>
      <w:r>
        <w:rPr>
          <w:color w:val="000000"/>
          <w:szCs w:val="21"/>
        </w:rPr>
        <w:t>(Relative Humidity): 45%~85%</w:t>
      </w:r>
    </w:p>
    <w:p>
      <w:pPr>
        <w:autoSpaceDE w:val="0"/>
        <w:autoSpaceDN w:val="0"/>
        <w:adjustRightInd w:val="0"/>
        <w:spacing w:line="310" w:lineRule="exact"/>
        <w:ind w:left="103" w:leftChars="49" w:right="-20" w:firstLine="735" w:firstLineChars="350"/>
        <w:rPr>
          <w:rFonts w:hint="eastAsia"/>
          <w:color w:val="000000"/>
          <w:szCs w:val="21"/>
        </w:rPr>
      </w:pPr>
      <w:r>
        <w:rPr>
          <w:rFonts w:hint="eastAsia"/>
          <w:color w:val="000000"/>
          <w:szCs w:val="21"/>
        </w:rPr>
        <w:t>大气压力</w:t>
      </w:r>
      <w:r>
        <w:rPr>
          <w:color w:val="000000"/>
          <w:szCs w:val="21"/>
        </w:rPr>
        <w:t>(Atmospheric Pressure): 86kPa~106 kPa</w:t>
      </w:r>
    </w:p>
    <w:p>
      <w:pPr>
        <w:autoSpaceDE w:val="0"/>
        <w:autoSpaceDN w:val="0"/>
        <w:adjustRightInd w:val="0"/>
        <w:spacing w:line="310" w:lineRule="exact"/>
        <w:ind w:left="103" w:leftChars="49" w:right="-20" w:firstLine="525" w:firstLineChars="250"/>
        <w:rPr>
          <w:rFonts w:hint="eastAsia"/>
          <w:color w:val="000000"/>
          <w:szCs w:val="21"/>
        </w:rPr>
      </w:pPr>
    </w:p>
    <w:p>
      <w:pPr>
        <w:autoSpaceDE w:val="0"/>
        <w:autoSpaceDN w:val="0"/>
        <w:adjustRightInd w:val="0"/>
        <w:spacing w:line="310" w:lineRule="exact"/>
        <w:ind w:right="-20" w:firstLine="472" w:firstLineChars="196"/>
        <w:rPr>
          <w:b/>
          <w:color w:val="000000"/>
          <w:sz w:val="24"/>
        </w:rPr>
      </w:pPr>
      <w:r>
        <w:rPr>
          <w:b/>
          <w:color w:val="000000"/>
          <w:sz w:val="24"/>
        </w:rPr>
        <w:t>3.2</w:t>
      </w:r>
      <w:r>
        <w:rPr>
          <w:rFonts w:hint="eastAsia"/>
          <w:b/>
          <w:color w:val="000000"/>
          <w:sz w:val="24"/>
        </w:rPr>
        <w:t>测试工具</w:t>
      </w:r>
      <w:r>
        <w:rPr>
          <w:b/>
          <w:color w:val="000000"/>
          <w:sz w:val="24"/>
        </w:rPr>
        <w:t xml:space="preserve"> Testing Instruments:</w:t>
      </w:r>
    </w:p>
    <w:p>
      <w:pPr>
        <w:autoSpaceDE w:val="0"/>
        <w:autoSpaceDN w:val="0"/>
        <w:adjustRightInd w:val="0"/>
        <w:spacing w:line="310" w:lineRule="exact"/>
        <w:ind w:right="-20" w:firstLine="420" w:firstLineChars="200"/>
        <w:rPr>
          <w:color w:val="000000"/>
          <w:szCs w:val="21"/>
        </w:rPr>
      </w:pPr>
      <w:r>
        <w:rPr>
          <w:color w:val="000000"/>
          <w:szCs w:val="21"/>
        </w:rPr>
        <w:t xml:space="preserve">2.2.1 </w:t>
      </w:r>
      <w:r>
        <w:rPr>
          <w:rFonts w:hint="eastAsia"/>
          <w:color w:val="000000"/>
          <w:szCs w:val="21"/>
        </w:rPr>
        <w:t>电压计</w:t>
      </w:r>
      <w:r>
        <w:rPr>
          <w:color w:val="000000"/>
          <w:szCs w:val="21"/>
        </w:rPr>
        <w:t xml:space="preserve">: IEC 51/IEC 485 </w:t>
      </w:r>
      <w:r>
        <w:rPr>
          <w:rFonts w:hint="eastAsia"/>
          <w:color w:val="000000"/>
          <w:szCs w:val="21"/>
        </w:rPr>
        <w:t>所规定的</w:t>
      </w:r>
      <w:r>
        <w:rPr>
          <w:color w:val="000000"/>
          <w:szCs w:val="21"/>
        </w:rPr>
        <w:t xml:space="preserve">0.5 </w:t>
      </w:r>
      <w:r>
        <w:rPr>
          <w:rFonts w:hint="eastAsia"/>
          <w:color w:val="000000"/>
          <w:szCs w:val="21"/>
        </w:rPr>
        <w:t>级或以上</w:t>
      </w:r>
      <w:r>
        <w:rPr>
          <w:color w:val="000000"/>
          <w:szCs w:val="21"/>
        </w:rPr>
        <w:t xml:space="preserve">, </w:t>
      </w:r>
      <w:r>
        <w:rPr>
          <w:rFonts w:hint="eastAsia"/>
          <w:color w:val="000000"/>
          <w:szCs w:val="21"/>
        </w:rPr>
        <w:t>内阻大于</w:t>
      </w:r>
      <w:r>
        <w:rPr>
          <w:color w:val="000000"/>
          <w:szCs w:val="21"/>
        </w:rPr>
        <w:t>10K</w:t>
      </w:r>
      <w:r>
        <w:rPr>
          <w:rFonts w:hint="eastAsia"/>
          <w:color w:val="000000"/>
          <w:szCs w:val="21"/>
        </w:rPr>
        <w:t>Ω</w:t>
      </w:r>
      <w:r>
        <w:rPr>
          <w:color w:val="000000"/>
          <w:szCs w:val="21"/>
        </w:rPr>
        <w:t>/V</w:t>
      </w:r>
    </w:p>
    <w:p>
      <w:pPr>
        <w:autoSpaceDE w:val="0"/>
        <w:autoSpaceDN w:val="0"/>
        <w:adjustRightInd w:val="0"/>
        <w:spacing w:line="310" w:lineRule="exact"/>
        <w:ind w:left="103" w:leftChars="49" w:right="-20" w:firstLine="840" w:firstLineChars="400"/>
        <w:rPr>
          <w:color w:val="000000"/>
          <w:szCs w:val="21"/>
        </w:rPr>
      </w:pPr>
      <w:r>
        <w:rPr>
          <w:color w:val="000000"/>
          <w:szCs w:val="21"/>
        </w:rPr>
        <w:t>Volt Meter: In Standard IEC 51/IEC 485 stated 0.5 degree or more .Inner Resistor more than 10K</w:t>
      </w:r>
      <w:r>
        <w:rPr>
          <w:rFonts w:hint="eastAsia"/>
          <w:color w:val="000000"/>
          <w:szCs w:val="21"/>
        </w:rPr>
        <w:t>Ω</w:t>
      </w:r>
      <w:r>
        <w:rPr>
          <w:color w:val="000000"/>
          <w:szCs w:val="21"/>
        </w:rPr>
        <w:t>/V</w:t>
      </w:r>
    </w:p>
    <w:p>
      <w:pPr>
        <w:autoSpaceDE w:val="0"/>
        <w:autoSpaceDN w:val="0"/>
        <w:adjustRightInd w:val="0"/>
        <w:spacing w:line="310" w:lineRule="exact"/>
        <w:ind w:right="-20" w:firstLine="420" w:firstLineChars="200"/>
        <w:rPr>
          <w:color w:val="000000"/>
          <w:szCs w:val="21"/>
        </w:rPr>
      </w:pPr>
      <w:r>
        <w:rPr>
          <w:color w:val="000000"/>
          <w:szCs w:val="21"/>
        </w:rPr>
        <w:t xml:space="preserve">2.2.2 </w:t>
      </w:r>
      <w:r>
        <w:rPr>
          <w:rFonts w:hint="eastAsia"/>
          <w:color w:val="000000"/>
          <w:szCs w:val="21"/>
        </w:rPr>
        <w:t>电流计</w:t>
      </w:r>
      <w:r>
        <w:rPr>
          <w:color w:val="000000"/>
          <w:szCs w:val="21"/>
        </w:rPr>
        <w:t xml:space="preserve">: IEC 51/IEC 485 </w:t>
      </w:r>
      <w:r>
        <w:rPr>
          <w:rFonts w:hint="eastAsia"/>
          <w:color w:val="000000"/>
          <w:szCs w:val="21"/>
        </w:rPr>
        <w:t>所规定的</w:t>
      </w:r>
      <w:r>
        <w:rPr>
          <w:color w:val="000000"/>
          <w:szCs w:val="21"/>
        </w:rPr>
        <w:t xml:space="preserve">0.5 </w:t>
      </w:r>
      <w:r>
        <w:rPr>
          <w:rFonts w:hint="eastAsia"/>
          <w:color w:val="000000"/>
          <w:szCs w:val="21"/>
        </w:rPr>
        <w:t>级或以上</w:t>
      </w:r>
      <w:r>
        <w:rPr>
          <w:color w:val="000000"/>
          <w:szCs w:val="21"/>
        </w:rPr>
        <w:t xml:space="preserve">, </w:t>
      </w:r>
      <w:r>
        <w:rPr>
          <w:rFonts w:hint="eastAsia"/>
          <w:color w:val="000000"/>
          <w:szCs w:val="21"/>
        </w:rPr>
        <w:t>包括引线总电阻小于</w:t>
      </w:r>
      <w:r>
        <w:rPr>
          <w:color w:val="000000"/>
          <w:szCs w:val="21"/>
        </w:rPr>
        <w:t>0.01</w:t>
      </w:r>
      <w:r>
        <w:rPr>
          <w:rFonts w:hint="eastAsia"/>
          <w:color w:val="000000"/>
          <w:szCs w:val="21"/>
        </w:rPr>
        <w:t>Ω</w:t>
      </w:r>
      <w:r>
        <w:rPr>
          <w:color w:val="000000"/>
          <w:szCs w:val="21"/>
        </w:rPr>
        <w:t>.</w:t>
      </w:r>
    </w:p>
    <w:p>
      <w:pPr>
        <w:autoSpaceDE w:val="0"/>
        <w:autoSpaceDN w:val="0"/>
        <w:adjustRightInd w:val="0"/>
        <w:spacing w:line="310" w:lineRule="exact"/>
        <w:ind w:left="103" w:leftChars="49" w:right="-20" w:firstLine="840" w:firstLineChars="400"/>
        <w:rPr>
          <w:color w:val="000000"/>
          <w:szCs w:val="21"/>
        </w:rPr>
      </w:pPr>
      <w:r>
        <w:rPr>
          <w:color w:val="000000"/>
          <w:szCs w:val="21"/>
        </w:rPr>
        <w:t>Current Meter: In Standard IEC 51/IEC 485 stated 0.5 degree or more. The total inner Resistor</w:t>
      </w:r>
    </w:p>
    <w:p>
      <w:pPr>
        <w:autoSpaceDE w:val="0"/>
        <w:autoSpaceDN w:val="0"/>
        <w:adjustRightInd w:val="0"/>
        <w:spacing w:line="310" w:lineRule="exact"/>
        <w:ind w:left="103" w:leftChars="49" w:right="-20" w:firstLine="840" w:firstLineChars="400"/>
        <w:rPr>
          <w:color w:val="000000"/>
          <w:szCs w:val="21"/>
        </w:rPr>
      </w:pPr>
      <w:r>
        <w:rPr>
          <w:color w:val="000000"/>
          <w:szCs w:val="21"/>
        </w:rPr>
        <w:t>includes lead wire less than 0.01</w:t>
      </w:r>
      <w:r>
        <w:rPr>
          <w:rFonts w:hint="eastAsia"/>
          <w:color w:val="000000"/>
          <w:szCs w:val="21"/>
        </w:rPr>
        <w:t>Ω</w:t>
      </w:r>
      <w:r>
        <w:rPr>
          <w:color w:val="000000"/>
          <w:szCs w:val="21"/>
        </w:rPr>
        <w:t>.</w:t>
      </w:r>
    </w:p>
    <w:p>
      <w:pPr>
        <w:autoSpaceDE w:val="0"/>
        <w:autoSpaceDN w:val="0"/>
        <w:adjustRightInd w:val="0"/>
        <w:spacing w:line="310" w:lineRule="exact"/>
        <w:ind w:left="103" w:leftChars="49" w:right="-20" w:firstLine="315" w:firstLineChars="150"/>
        <w:rPr>
          <w:color w:val="000000"/>
          <w:szCs w:val="21"/>
        </w:rPr>
      </w:pPr>
      <w:r>
        <w:rPr>
          <w:color w:val="000000"/>
          <w:szCs w:val="21"/>
        </w:rPr>
        <w:t xml:space="preserve">2.2.3 </w:t>
      </w:r>
      <w:r>
        <w:rPr>
          <w:rFonts w:hint="eastAsia"/>
          <w:color w:val="000000"/>
          <w:szCs w:val="21"/>
        </w:rPr>
        <w:t>卡尺精确度</w:t>
      </w:r>
      <w:r>
        <w:rPr>
          <w:color w:val="000000"/>
          <w:szCs w:val="21"/>
        </w:rPr>
        <w:t>0.02mm</w:t>
      </w:r>
    </w:p>
    <w:p>
      <w:pPr>
        <w:autoSpaceDE w:val="0"/>
        <w:autoSpaceDN w:val="0"/>
        <w:adjustRightInd w:val="0"/>
        <w:spacing w:line="310" w:lineRule="exact"/>
        <w:ind w:left="103" w:leftChars="49" w:right="-20" w:firstLine="840" w:firstLineChars="400"/>
        <w:rPr>
          <w:color w:val="000000"/>
          <w:szCs w:val="21"/>
        </w:rPr>
      </w:pPr>
      <w:r>
        <w:rPr>
          <w:color w:val="000000"/>
          <w:szCs w:val="21"/>
        </w:rPr>
        <w:t>Caliper Scale: Scale defined 0.02mm</w:t>
      </w:r>
    </w:p>
    <w:p>
      <w:pPr>
        <w:autoSpaceDE w:val="0"/>
        <w:autoSpaceDN w:val="0"/>
        <w:adjustRightInd w:val="0"/>
        <w:spacing w:line="310" w:lineRule="exact"/>
        <w:ind w:left="103" w:leftChars="49" w:right="-20" w:firstLine="315" w:firstLineChars="150"/>
        <w:rPr>
          <w:color w:val="000000"/>
          <w:szCs w:val="21"/>
        </w:rPr>
      </w:pPr>
      <w:r>
        <w:rPr>
          <w:color w:val="000000"/>
          <w:szCs w:val="21"/>
        </w:rPr>
        <w:t>2.2.</w:t>
      </w:r>
      <w:r>
        <w:rPr>
          <w:rFonts w:hint="eastAsia"/>
          <w:color w:val="000000"/>
          <w:szCs w:val="21"/>
        </w:rPr>
        <w:t>4</w:t>
      </w:r>
      <w:r>
        <w:rPr>
          <w:color w:val="000000"/>
          <w:szCs w:val="21"/>
        </w:rPr>
        <w:t xml:space="preserve"> </w:t>
      </w:r>
      <w:r>
        <w:rPr>
          <w:rFonts w:hint="eastAsia"/>
          <w:color w:val="000000"/>
          <w:szCs w:val="21"/>
        </w:rPr>
        <w:t>负载电阻包括外部线路</w:t>
      </w:r>
      <w:r>
        <w:rPr>
          <w:color w:val="000000"/>
          <w:szCs w:val="21"/>
        </w:rPr>
        <w:t>,</w:t>
      </w:r>
      <w:r>
        <w:rPr>
          <w:rFonts w:hint="eastAsia"/>
          <w:color w:val="000000"/>
          <w:szCs w:val="21"/>
        </w:rPr>
        <w:t>电阻值允许误差为±</w:t>
      </w:r>
      <w:r>
        <w:rPr>
          <w:color w:val="000000"/>
          <w:szCs w:val="21"/>
        </w:rPr>
        <w:t>5%.</w:t>
      </w:r>
    </w:p>
    <w:p>
      <w:pPr>
        <w:autoSpaceDE w:val="0"/>
        <w:autoSpaceDN w:val="0"/>
        <w:adjustRightInd w:val="0"/>
        <w:spacing w:line="310" w:lineRule="exact"/>
        <w:ind w:left="103" w:leftChars="49" w:right="-20" w:firstLine="840" w:firstLineChars="400"/>
        <w:rPr>
          <w:color w:val="000000"/>
          <w:szCs w:val="21"/>
        </w:rPr>
      </w:pPr>
      <w:r>
        <w:rPr>
          <w:color w:val="000000"/>
          <w:szCs w:val="21"/>
        </w:rPr>
        <w:t>Load: Including external circuits, Resistor tolerance is</w:t>
      </w:r>
      <w:r>
        <w:rPr>
          <w:rFonts w:hint="eastAsia"/>
          <w:color w:val="000000"/>
          <w:szCs w:val="21"/>
        </w:rPr>
        <w:t>±</w:t>
      </w:r>
      <w:r>
        <w:rPr>
          <w:color w:val="000000"/>
          <w:szCs w:val="21"/>
        </w:rPr>
        <w:t>5%.</w:t>
      </w:r>
    </w:p>
    <w:p>
      <w:pPr>
        <w:autoSpaceDE w:val="0"/>
        <w:autoSpaceDN w:val="0"/>
        <w:adjustRightInd w:val="0"/>
        <w:spacing w:line="310" w:lineRule="exact"/>
        <w:ind w:left="103" w:leftChars="49" w:right="-20" w:firstLine="315" w:firstLineChars="150"/>
        <w:rPr>
          <w:color w:val="000000"/>
          <w:szCs w:val="21"/>
        </w:rPr>
      </w:pPr>
      <w:r>
        <w:rPr>
          <w:color w:val="000000"/>
          <w:szCs w:val="21"/>
        </w:rPr>
        <w:t>2.2.</w:t>
      </w:r>
      <w:r>
        <w:rPr>
          <w:rFonts w:hint="eastAsia"/>
          <w:color w:val="000000"/>
          <w:szCs w:val="21"/>
        </w:rPr>
        <w:t>5</w:t>
      </w:r>
      <w:r>
        <w:rPr>
          <w:color w:val="000000"/>
          <w:szCs w:val="21"/>
        </w:rPr>
        <w:t xml:space="preserve"> </w:t>
      </w:r>
      <w:r>
        <w:rPr>
          <w:rFonts w:hint="eastAsia"/>
          <w:color w:val="000000"/>
          <w:szCs w:val="21"/>
        </w:rPr>
        <w:t>成品电池测试仪</w:t>
      </w:r>
    </w:p>
    <w:p>
      <w:pPr>
        <w:autoSpaceDE w:val="0"/>
        <w:autoSpaceDN w:val="0"/>
        <w:adjustRightInd w:val="0"/>
        <w:spacing w:line="310" w:lineRule="exact"/>
        <w:ind w:left="103" w:leftChars="49" w:right="-20" w:firstLine="840" w:firstLineChars="400"/>
        <w:rPr>
          <w:rFonts w:hint="eastAsia"/>
          <w:color w:val="000000"/>
          <w:szCs w:val="21"/>
        </w:rPr>
      </w:pPr>
      <w:r>
        <w:rPr>
          <w:color w:val="000000"/>
          <w:szCs w:val="21"/>
        </w:rPr>
        <w:t>Complete Battery Tester</w:t>
      </w:r>
    </w:p>
    <w:p>
      <w:pPr>
        <w:autoSpaceDE w:val="0"/>
        <w:autoSpaceDN w:val="0"/>
        <w:adjustRightInd w:val="0"/>
        <w:spacing w:line="310" w:lineRule="exact"/>
        <w:ind w:left="103" w:leftChars="49" w:right="-20" w:firstLine="840" w:firstLineChars="400"/>
        <w:rPr>
          <w:rFonts w:hint="eastAsia"/>
          <w:color w:val="000000"/>
          <w:szCs w:val="21"/>
        </w:rPr>
      </w:pPr>
    </w:p>
    <w:p>
      <w:pPr>
        <w:autoSpaceDE w:val="0"/>
        <w:autoSpaceDN w:val="0"/>
        <w:adjustRightInd w:val="0"/>
        <w:jc w:val="left"/>
        <w:rPr>
          <w:rFonts w:hint="eastAsia"/>
          <w:b/>
          <w:color w:val="000000"/>
          <w:sz w:val="24"/>
        </w:rPr>
      </w:pPr>
      <w:r>
        <w:rPr>
          <w:b/>
          <w:color w:val="000000"/>
          <w:sz w:val="24"/>
        </w:rPr>
        <w:t xml:space="preserve">3.3 </w:t>
      </w:r>
      <w:r>
        <w:rPr>
          <w:rFonts w:hint="eastAsia"/>
          <w:b/>
          <w:color w:val="000000"/>
          <w:sz w:val="24"/>
        </w:rPr>
        <w:t>性能检测方法与要求：</w:t>
      </w:r>
    </w:p>
    <w:p>
      <w:pPr>
        <w:autoSpaceDE w:val="0"/>
        <w:autoSpaceDN w:val="0"/>
        <w:adjustRightInd w:val="0"/>
        <w:jc w:val="left"/>
        <w:rPr>
          <w:rFonts w:hint="eastAsia"/>
          <w:color w:val="FF0000"/>
          <w:sz w:val="24"/>
        </w:rPr>
      </w:pPr>
      <w:r>
        <w:rPr>
          <w:b/>
          <w:color w:val="000000"/>
          <w:sz w:val="24"/>
        </w:rPr>
        <w:t>Inspection method &amp; requirement for battery performance</w:t>
      </w:r>
    </w:p>
    <w:tbl>
      <w:tblPr>
        <w:tblStyle w:val="9"/>
        <w:tblW w:w="0" w:type="auto"/>
        <w:tblInd w:w="-25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0"/>
        <w:gridCol w:w="1800"/>
        <w:gridCol w:w="378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0" w:type="dxa"/>
            <w:vAlign w:val="center"/>
          </w:tcPr>
          <w:p>
            <w:pPr>
              <w:autoSpaceDE w:val="0"/>
              <w:autoSpaceDN w:val="0"/>
              <w:adjustRightInd w:val="0"/>
              <w:rPr>
                <w:rFonts w:hint="eastAsia"/>
                <w:color w:val="FF0000"/>
                <w:sz w:val="24"/>
              </w:rPr>
            </w:pPr>
          </w:p>
        </w:tc>
        <w:tc>
          <w:tcPr>
            <w:tcW w:w="1800" w:type="dxa"/>
            <w:vAlign w:val="center"/>
          </w:tcPr>
          <w:p>
            <w:pPr>
              <w:autoSpaceDE w:val="0"/>
              <w:autoSpaceDN w:val="0"/>
              <w:adjustRightInd w:val="0"/>
              <w:rPr>
                <w:rFonts w:hint="eastAsia"/>
                <w:color w:val="FF0000"/>
                <w:sz w:val="24"/>
              </w:rPr>
            </w:pPr>
            <w:r>
              <w:rPr>
                <w:rFonts w:hint="eastAsia"/>
                <w:color w:val="000000"/>
                <w:szCs w:val="21"/>
              </w:rPr>
              <w:t>项目（</w:t>
            </w:r>
            <w:r>
              <w:rPr>
                <w:color w:val="000000"/>
                <w:szCs w:val="21"/>
              </w:rPr>
              <w:t>Item</w:t>
            </w:r>
            <w:r>
              <w:rPr>
                <w:rFonts w:hint="eastAsia"/>
                <w:color w:val="000000"/>
                <w:szCs w:val="21"/>
              </w:rPr>
              <w:t>）</w:t>
            </w:r>
          </w:p>
        </w:tc>
        <w:tc>
          <w:tcPr>
            <w:tcW w:w="3780" w:type="dxa"/>
            <w:vAlign w:val="center"/>
          </w:tcPr>
          <w:p>
            <w:pPr>
              <w:autoSpaceDE w:val="0"/>
              <w:autoSpaceDN w:val="0"/>
              <w:adjustRightInd w:val="0"/>
              <w:rPr>
                <w:rFonts w:hint="eastAsia"/>
                <w:color w:val="FF0000"/>
                <w:sz w:val="24"/>
              </w:rPr>
            </w:pPr>
            <w:r>
              <w:rPr>
                <w:rFonts w:hint="eastAsia"/>
                <w:color w:val="000000"/>
                <w:szCs w:val="21"/>
              </w:rPr>
              <w:t>检测方法</w:t>
            </w:r>
            <w:r>
              <w:rPr>
                <w:color w:val="000000"/>
                <w:szCs w:val="21"/>
              </w:rPr>
              <w:t>(Inspection Method)</w:t>
            </w:r>
          </w:p>
        </w:tc>
        <w:tc>
          <w:tcPr>
            <w:tcW w:w="4140" w:type="dxa"/>
            <w:vAlign w:val="center"/>
          </w:tcPr>
          <w:p>
            <w:pPr>
              <w:autoSpaceDE w:val="0"/>
              <w:autoSpaceDN w:val="0"/>
              <w:adjustRightInd w:val="0"/>
              <w:rPr>
                <w:rFonts w:hint="eastAsia"/>
                <w:color w:val="FF0000"/>
                <w:sz w:val="24"/>
              </w:rPr>
            </w:pPr>
            <w:r>
              <w:rPr>
                <w:rFonts w:hint="eastAsia"/>
                <w:color w:val="000000"/>
                <w:szCs w:val="21"/>
              </w:rPr>
              <w:t>要求（</w:t>
            </w:r>
            <w:r>
              <w:rPr>
                <w:color w:val="000000"/>
                <w:szCs w:val="21"/>
              </w:rPr>
              <w:t>Requirement</w:t>
            </w:r>
            <w:r>
              <w:rPr>
                <w:rFonts w:hint="eastAsia"/>
                <w:color w:val="00000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5" w:hRule="atLeast"/>
        </w:trPr>
        <w:tc>
          <w:tcPr>
            <w:tcW w:w="540" w:type="dxa"/>
            <w:vAlign w:val="center"/>
          </w:tcPr>
          <w:p>
            <w:pPr>
              <w:autoSpaceDE w:val="0"/>
              <w:autoSpaceDN w:val="0"/>
              <w:adjustRightInd w:val="0"/>
              <w:rPr>
                <w:rFonts w:hint="eastAsia"/>
                <w:color w:val="000000"/>
                <w:sz w:val="24"/>
              </w:rPr>
            </w:pPr>
            <w:r>
              <w:rPr>
                <w:rFonts w:hint="eastAsia"/>
                <w:color w:val="000000"/>
                <w:sz w:val="24"/>
              </w:rPr>
              <w:t>1</w:t>
            </w:r>
          </w:p>
        </w:tc>
        <w:tc>
          <w:tcPr>
            <w:tcW w:w="1800" w:type="dxa"/>
            <w:vAlign w:val="center"/>
          </w:tcPr>
          <w:p>
            <w:pPr>
              <w:autoSpaceDE w:val="0"/>
              <w:autoSpaceDN w:val="0"/>
              <w:adjustRightInd w:val="0"/>
              <w:rPr>
                <w:color w:val="000000"/>
                <w:szCs w:val="21"/>
              </w:rPr>
            </w:pPr>
            <w:r>
              <w:rPr>
                <w:rFonts w:hint="eastAsia"/>
                <w:color w:val="000000"/>
                <w:szCs w:val="21"/>
              </w:rPr>
              <w:t>重量</w:t>
            </w:r>
          </w:p>
          <w:p>
            <w:pPr>
              <w:autoSpaceDE w:val="0"/>
              <w:autoSpaceDN w:val="0"/>
              <w:adjustRightInd w:val="0"/>
              <w:rPr>
                <w:rFonts w:hint="eastAsia"/>
                <w:color w:val="FF0000"/>
                <w:sz w:val="24"/>
              </w:rPr>
            </w:pPr>
            <w:r>
              <w:rPr>
                <w:color w:val="000000"/>
                <w:szCs w:val="21"/>
              </w:rPr>
              <w:t>Weight</w:t>
            </w:r>
          </w:p>
        </w:tc>
        <w:tc>
          <w:tcPr>
            <w:tcW w:w="3780" w:type="dxa"/>
            <w:vAlign w:val="center"/>
          </w:tcPr>
          <w:p>
            <w:pPr>
              <w:autoSpaceDE w:val="0"/>
              <w:autoSpaceDN w:val="0"/>
              <w:adjustRightInd w:val="0"/>
              <w:rPr>
                <w:szCs w:val="21"/>
              </w:rPr>
            </w:pPr>
            <w:r>
              <w:rPr>
                <w:rFonts w:hint="eastAsia"/>
                <w:szCs w:val="21"/>
              </w:rPr>
              <w:t>用电子称测量</w:t>
            </w:r>
          </w:p>
          <w:p>
            <w:pPr>
              <w:autoSpaceDE w:val="0"/>
              <w:autoSpaceDN w:val="0"/>
              <w:adjustRightInd w:val="0"/>
              <w:rPr>
                <w:rFonts w:hint="eastAsia"/>
                <w:sz w:val="24"/>
              </w:rPr>
            </w:pPr>
            <w:r>
              <w:rPr>
                <w:szCs w:val="21"/>
              </w:rPr>
              <w:t>Test by electronic scale</w:t>
            </w:r>
          </w:p>
        </w:tc>
        <w:tc>
          <w:tcPr>
            <w:tcW w:w="4140" w:type="dxa"/>
            <w:vAlign w:val="center"/>
          </w:tcPr>
          <w:p>
            <w:pPr>
              <w:autoSpaceDE w:val="0"/>
              <w:autoSpaceDN w:val="0"/>
              <w:adjustRightInd w:val="0"/>
              <w:rPr>
                <w:szCs w:val="21"/>
              </w:rPr>
            </w:pPr>
            <w:r>
              <w:rPr>
                <w:szCs w:val="21"/>
              </w:rPr>
              <w:t>(</w:t>
            </w:r>
            <w:r>
              <w:rPr>
                <w:rFonts w:hint="eastAsia"/>
                <w:szCs w:val="21"/>
              </w:rPr>
              <w:t>不含包装材料</w:t>
            </w:r>
            <w:r>
              <w:rPr>
                <w:szCs w:val="21"/>
              </w:rPr>
              <w:t>)</w:t>
            </w:r>
          </w:p>
          <w:p>
            <w:pPr>
              <w:autoSpaceDE w:val="0"/>
              <w:autoSpaceDN w:val="0"/>
              <w:adjustRightInd w:val="0"/>
              <w:rPr>
                <w:rFonts w:hint="eastAsia"/>
                <w:sz w:val="24"/>
              </w:rPr>
            </w:pPr>
            <w:r>
              <w:rPr>
                <w:szCs w:val="21"/>
              </w:rPr>
              <w:t xml:space="preserve"> (Excludingpacking)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0" w:type="dxa"/>
            <w:vAlign w:val="center"/>
          </w:tcPr>
          <w:p>
            <w:pPr>
              <w:autoSpaceDE w:val="0"/>
              <w:autoSpaceDN w:val="0"/>
              <w:adjustRightInd w:val="0"/>
              <w:rPr>
                <w:rFonts w:hint="eastAsia"/>
                <w:color w:val="000000"/>
                <w:sz w:val="24"/>
              </w:rPr>
            </w:pPr>
            <w:r>
              <w:rPr>
                <w:rFonts w:hint="eastAsia"/>
                <w:color w:val="000000"/>
                <w:sz w:val="24"/>
              </w:rPr>
              <w:t>2</w:t>
            </w:r>
          </w:p>
        </w:tc>
        <w:tc>
          <w:tcPr>
            <w:tcW w:w="1800" w:type="dxa"/>
            <w:vAlign w:val="center"/>
          </w:tcPr>
          <w:p>
            <w:pPr>
              <w:autoSpaceDE w:val="0"/>
              <w:autoSpaceDN w:val="0"/>
              <w:adjustRightInd w:val="0"/>
              <w:rPr>
                <w:color w:val="000000"/>
                <w:szCs w:val="21"/>
              </w:rPr>
            </w:pPr>
            <w:r>
              <w:rPr>
                <w:rFonts w:hint="eastAsia"/>
                <w:color w:val="000000"/>
                <w:szCs w:val="21"/>
              </w:rPr>
              <w:t>充电方式</w:t>
            </w:r>
          </w:p>
          <w:p>
            <w:pPr>
              <w:autoSpaceDE w:val="0"/>
              <w:autoSpaceDN w:val="0"/>
              <w:adjustRightInd w:val="0"/>
              <w:rPr>
                <w:rFonts w:hint="eastAsia"/>
                <w:color w:val="FF0000"/>
                <w:sz w:val="24"/>
              </w:rPr>
            </w:pPr>
            <w:r>
              <w:rPr>
                <w:color w:val="000000"/>
                <w:szCs w:val="21"/>
              </w:rPr>
              <w:t>Charge Method</w:t>
            </w:r>
          </w:p>
        </w:tc>
        <w:tc>
          <w:tcPr>
            <w:tcW w:w="3780" w:type="dxa"/>
            <w:vAlign w:val="center"/>
          </w:tcPr>
          <w:p>
            <w:pPr>
              <w:autoSpaceDE w:val="0"/>
              <w:autoSpaceDN w:val="0"/>
              <w:adjustRightInd w:val="0"/>
              <w:rPr>
                <w:rFonts w:hint="eastAsia"/>
                <w:sz w:val="24"/>
              </w:rPr>
            </w:pPr>
            <w:r>
              <w:rPr>
                <w:rFonts w:hint="eastAsia"/>
                <w:szCs w:val="21"/>
              </w:rPr>
              <w:t>环境温度(21~25)℃,CC/CV 方式,0.2C 恒流充电到 8.4V,再恒压充电方式 ,截止电 流 0.02C. Test at ambient temperature(21~25)℃,CC/CV Constant current charge at 0.2C to  8.4V,  and  constant  voltage  charge  to final current 0.02C</w:t>
            </w:r>
          </w:p>
        </w:tc>
        <w:tc>
          <w:tcPr>
            <w:tcW w:w="4140" w:type="dxa"/>
            <w:vMerge w:val="restart"/>
            <w:vAlign w:val="center"/>
          </w:tcPr>
          <w:p>
            <w:pPr>
              <w:autoSpaceDE w:val="0"/>
              <w:autoSpaceDN w:val="0"/>
              <w:adjustRightInd w:val="0"/>
              <w:rPr>
                <w:rFonts w:hint="eastAsia"/>
                <w:szCs w:val="21"/>
              </w:rPr>
            </w:pPr>
            <w:r>
              <w:rPr>
                <w:rFonts w:hint="eastAsia"/>
                <w:szCs w:val="21"/>
              </w:rPr>
              <w:t>放电时间</w:t>
            </w:r>
            <w:r>
              <w:rPr>
                <w:szCs w:val="21"/>
              </w:rPr>
              <w:t>:</w:t>
            </w:r>
            <w:r>
              <w:rPr>
                <w:rFonts w:hint="eastAsia"/>
                <w:szCs w:val="21"/>
              </w:rPr>
              <w:t>≥</w:t>
            </w:r>
            <w:r>
              <w:rPr>
                <w:szCs w:val="21"/>
              </w:rPr>
              <w:t>60min. Discharge</w:t>
            </w:r>
          </w:p>
          <w:p>
            <w:pPr>
              <w:autoSpaceDE w:val="0"/>
              <w:autoSpaceDN w:val="0"/>
              <w:adjustRightInd w:val="0"/>
              <w:rPr>
                <w:rFonts w:hint="eastAsia"/>
                <w:szCs w:val="21"/>
              </w:rPr>
            </w:pPr>
            <w:r>
              <w:rPr>
                <w:szCs w:val="21"/>
              </w:rPr>
              <w:t>time:</w:t>
            </w:r>
            <w:r>
              <w:rPr>
                <w:rFonts w:hint="eastAsia"/>
                <w:szCs w:val="21"/>
              </w:rPr>
              <w:t>≥</w:t>
            </w:r>
            <w:r>
              <w:rPr>
                <w:szCs w:val="21"/>
              </w:rPr>
              <w:t xml:space="preserve">60min. </w:t>
            </w:r>
          </w:p>
          <w:p>
            <w:pPr>
              <w:autoSpaceDE w:val="0"/>
              <w:autoSpaceDN w:val="0"/>
              <w:adjustRightInd w:val="0"/>
              <w:rPr>
                <w:rFonts w:hint="eastAsia"/>
                <w:szCs w:val="21"/>
              </w:rPr>
            </w:pPr>
            <w:r>
              <w:rPr>
                <w:rFonts w:hint="eastAsia"/>
                <w:szCs w:val="21"/>
              </w:rPr>
              <w:t>电池外观应无变形无爆裂、漏液</w:t>
            </w:r>
            <w:r>
              <w:rPr>
                <w:szCs w:val="21"/>
              </w:rPr>
              <w:t>.</w:t>
            </w:r>
          </w:p>
          <w:p>
            <w:pPr>
              <w:autoSpaceDE w:val="0"/>
              <w:autoSpaceDN w:val="0"/>
              <w:adjustRightInd w:val="0"/>
              <w:rPr>
                <w:rFonts w:hint="eastAsia"/>
                <w:sz w:val="24"/>
              </w:rPr>
            </w:pPr>
            <w:r>
              <w:rPr>
                <w:szCs w:val="21"/>
              </w:rPr>
              <w:t>Battery</w:t>
            </w:r>
            <w:r>
              <w:rPr>
                <w:rFonts w:hint="eastAsia"/>
                <w:szCs w:val="21"/>
              </w:rPr>
              <w:t xml:space="preserve"> </w:t>
            </w:r>
            <w:r>
              <w:rPr>
                <w:szCs w:val="21"/>
              </w:rPr>
              <w:t xml:space="preserve">appearance should not </w:t>
            </w:r>
            <w:r>
              <w:rPr>
                <w:rFonts w:hint="eastAsia"/>
                <w:szCs w:val="21"/>
              </w:rPr>
              <w:t xml:space="preserve"> </w:t>
            </w:r>
            <w:r>
              <w:rPr>
                <w:szCs w:val="21"/>
              </w:rPr>
              <w:t>be</w:t>
            </w:r>
            <w:r>
              <w:rPr>
                <w:rFonts w:hint="eastAsia"/>
                <w:szCs w:val="21"/>
              </w:rPr>
              <w:t xml:space="preserve"> </w:t>
            </w:r>
            <w:r>
              <w:rPr>
                <w:szCs w:val="21"/>
              </w:rPr>
              <w:t xml:space="preserve"> cracked nor leaked.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40" w:type="dxa"/>
            <w:vAlign w:val="center"/>
          </w:tcPr>
          <w:p>
            <w:pPr>
              <w:autoSpaceDE w:val="0"/>
              <w:autoSpaceDN w:val="0"/>
              <w:adjustRightInd w:val="0"/>
              <w:rPr>
                <w:rFonts w:hint="eastAsia"/>
                <w:color w:val="000000"/>
                <w:sz w:val="24"/>
              </w:rPr>
            </w:pPr>
            <w:r>
              <w:rPr>
                <w:rFonts w:hint="eastAsia"/>
                <w:color w:val="000000"/>
                <w:sz w:val="24"/>
              </w:rPr>
              <w:t>3</w:t>
            </w:r>
          </w:p>
        </w:tc>
        <w:tc>
          <w:tcPr>
            <w:tcW w:w="1800" w:type="dxa"/>
            <w:vAlign w:val="center"/>
          </w:tcPr>
          <w:p>
            <w:pPr>
              <w:autoSpaceDE w:val="0"/>
              <w:autoSpaceDN w:val="0"/>
              <w:adjustRightInd w:val="0"/>
              <w:rPr>
                <w:rFonts w:hint="eastAsia"/>
                <w:color w:val="000000"/>
                <w:szCs w:val="21"/>
              </w:rPr>
            </w:pPr>
            <w:r>
              <w:rPr>
                <w:rFonts w:hint="eastAsia"/>
                <w:color w:val="000000"/>
                <w:szCs w:val="21"/>
              </w:rPr>
              <w:t>放电方式</w:t>
            </w:r>
            <w:r>
              <w:rPr>
                <w:color w:val="000000"/>
                <w:szCs w:val="21"/>
              </w:rPr>
              <w:t xml:space="preserve"> </w:t>
            </w:r>
            <w:r>
              <w:rPr>
                <w:rFonts w:hint="eastAsia"/>
                <w:color w:val="000000"/>
                <w:szCs w:val="21"/>
              </w:rPr>
              <w:t xml:space="preserve"> </w:t>
            </w:r>
          </w:p>
          <w:p>
            <w:pPr>
              <w:autoSpaceDE w:val="0"/>
              <w:autoSpaceDN w:val="0"/>
              <w:adjustRightInd w:val="0"/>
              <w:rPr>
                <w:rFonts w:hint="eastAsia"/>
                <w:color w:val="FF0000"/>
                <w:sz w:val="24"/>
              </w:rPr>
            </w:pPr>
            <w:r>
              <w:rPr>
                <w:color w:val="000000"/>
                <w:szCs w:val="21"/>
              </w:rPr>
              <w:t>Discharge Method</w:t>
            </w:r>
          </w:p>
        </w:tc>
        <w:tc>
          <w:tcPr>
            <w:tcW w:w="3780" w:type="dxa"/>
            <w:vAlign w:val="center"/>
          </w:tcPr>
          <w:p>
            <w:pPr>
              <w:autoSpaceDE w:val="0"/>
              <w:autoSpaceDN w:val="0"/>
              <w:adjustRightInd w:val="0"/>
              <w:rPr>
                <w:szCs w:val="21"/>
              </w:rPr>
            </w:pPr>
            <w:r>
              <w:rPr>
                <w:rFonts w:hint="eastAsia"/>
                <w:szCs w:val="21"/>
              </w:rPr>
              <w:t>环境温度</w:t>
            </w:r>
            <w:r>
              <w:rPr>
                <w:szCs w:val="21"/>
              </w:rPr>
              <w:t>(</w:t>
            </w:r>
            <w:r>
              <w:rPr>
                <w:rFonts w:hint="eastAsia"/>
                <w:szCs w:val="21"/>
              </w:rPr>
              <w:t>21</w:t>
            </w:r>
            <w:r>
              <w:rPr>
                <w:szCs w:val="21"/>
              </w:rPr>
              <w:t>~25)</w:t>
            </w:r>
            <w:r>
              <w:rPr>
                <w:rFonts w:hint="eastAsia"/>
                <w:szCs w:val="21"/>
              </w:rPr>
              <w:t>℃</w:t>
            </w:r>
            <w:r>
              <w:rPr>
                <w:szCs w:val="21"/>
              </w:rPr>
              <w:t>,</w:t>
            </w:r>
            <w:r>
              <w:rPr>
                <w:rFonts w:hint="eastAsia"/>
                <w:szCs w:val="21"/>
              </w:rPr>
              <w:t xml:space="preserve"> 0.5</w:t>
            </w:r>
            <w:r>
              <w:rPr>
                <w:szCs w:val="21"/>
              </w:rPr>
              <w:t xml:space="preserve">C </w:t>
            </w:r>
            <w:r>
              <w:rPr>
                <w:rFonts w:hint="eastAsia"/>
                <w:szCs w:val="21"/>
              </w:rPr>
              <w:t>恒流放电</w:t>
            </w:r>
            <w:r>
              <w:rPr>
                <w:szCs w:val="21"/>
              </w:rPr>
              <w:t>,</w:t>
            </w:r>
            <w:r>
              <w:rPr>
                <w:rFonts w:hint="eastAsia"/>
                <w:szCs w:val="21"/>
              </w:rPr>
              <w:t>截止电压</w:t>
            </w:r>
            <w:r>
              <w:rPr>
                <w:szCs w:val="21"/>
              </w:rPr>
              <w:t xml:space="preserve"> </w:t>
            </w:r>
            <w:r>
              <w:rPr>
                <w:rFonts w:hint="eastAsia"/>
                <w:szCs w:val="21"/>
              </w:rPr>
              <w:t>5.5</w:t>
            </w:r>
            <w:r>
              <w:rPr>
                <w:szCs w:val="21"/>
              </w:rPr>
              <w:t>V</w:t>
            </w:r>
          </w:p>
          <w:p>
            <w:pPr>
              <w:autoSpaceDE w:val="0"/>
              <w:autoSpaceDN w:val="0"/>
              <w:adjustRightInd w:val="0"/>
              <w:rPr>
                <w:rFonts w:hint="eastAsia"/>
                <w:sz w:val="24"/>
              </w:rPr>
            </w:pPr>
            <w:r>
              <w:rPr>
                <w:szCs w:val="21"/>
              </w:rPr>
              <w:t>Test at ambient  temperature(</w:t>
            </w:r>
            <w:r>
              <w:rPr>
                <w:rFonts w:hint="eastAsia"/>
                <w:szCs w:val="21"/>
              </w:rPr>
              <w:t>21</w:t>
            </w:r>
            <w:r>
              <w:rPr>
                <w:szCs w:val="21"/>
              </w:rPr>
              <w:t xml:space="preserve">~25) </w:t>
            </w:r>
            <w:r>
              <w:rPr>
                <w:rFonts w:hint="eastAsia"/>
                <w:szCs w:val="21"/>
              </w:rPr>
              <w:t>℃</w:t>
            </w:r>
            <w:r>
              <w:rPr>
                <w:szCs w:val="21"/>
              </w:rPr>
              <w:t xml:space="preserve"> , at constant current </w:t>
            </w:r>
            <w:r>
              <w:rPr>
                <w:rFonts w:hint="eastAsia"/>
                <w:szCs w:val="21"/>
              </w:rPr>
              <w:t>0.5</w:t>
            </w:r>
            <w:r>
              <w:rPr>
                <w:szCs w:val="21"/>
              </w:rPr>
              <w:t>C to final voltage</w:t>
            </w:r>
            <w:r>
              <w:rPr>
                <w:rFonts w:hint="eastAsia"/>
                <w:szCs w:val="21"/>
              </w:rPr>
              <w:t xml:space="preserve"> 5.5V</w:t>
            </w:r>
          </w:p>
        </w:tc>
        <w:tc>
          <w:tcPr>
            <w:tcW w:w="4140" w:type="dxa"/>
            <w:vMerge w:val="continue"/>
            <w:vAlign w:val="center"/>
          </w:tcPr>
          <w:p>
            <w:pPr>
              <w:autoSpaceDE w:val="0"/>
              <w:autoSpaceDN w:val="0"/>
              <w:adjustRightInd w:val="0"/>
              <w:rPr>
                <w:rFonts w:hint="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3" w:hRule="atLeast"/>
        </w:trPr>
        <w:tc>
          <w:tcPr>
            <w:tcW w:w="540" w:type="dxa"/>
            <w:vAlign w:val="center"/>
          </w:tcPr>
          <w:p>
            <w:pPr>
              <w:autoSpaceDE w:val="0"/>
              <w:autoSpaceDN w:val="0"/>
              <w:adjustRightInd w:val="0"/>
              <w:rPr>
                <w:rFonts w:hint="eastAsia"/>
                <w:color w:val="000000"/>
                <w:sz w:val="24"/>
              </w:rPr>
            </w:pPr>
            <w:r>
              <w:rPr>
                <w:rFonts w:hint="eastAsia"/>
                <w:color w:val="000000"/>
                <w:sz w:val="24"/>
              </w:rPr>
              <w:t>4</w:t>
            </w:r>
          </w:p>
        </w:tc>
        <w:tc>
          <w:tcPr>
            <w:tcW w:w="1800" w:type="dxa"/>
            <w:vAlign w:val="center"/>
          </w:tcPr>
          <w:p>
            <w:pPr>
              <w:autoSpaceDE w:val="0"/>
              <w:autoSpaceDN w:val="0"/>
              <w:adjustRightInd w:val="0"/>
              <w:rPr>
                <w:szCs w:val="21"/>
              </w:rPr>
            </w:pPr>
            <w:r>
              <w:rPr>
                <w:rFonts w:hint="eastAsia"/>
                <w:szCs w:val="21"/>
              </w:rPr>
              <w:t>低温放电</w:t>
            </w:r>
          </w:p>
          <w:p>
            <w:pPr>
              <w:autoSpaceDE w:val="0"/>
              <w:autoSpaceDN w:val="0"/>
              <w:adjustRightInd w:val="0"/>
              <w:rPr>
                <w:rFonts w:hint="eastAsia"/>
                <w:szCs w:val="21"/>
              </w:rPr>
            </w:pPr>
            <w:r>
              <w:rPr>
                <w:szCs w:val="21"/>
              </w:rPr>
              <w:t>Low temperature discharge</w:t>
            </w:r>
          </w:p>
        </w:tc>
        <w:tc>
          <w:tcPr>
            <w:tcW w:w="3780" w:type="dxa"/>
            <w:vAlign w:val="center"/>
          </w:tcPr>
          <w:p>
            <w:pPr>
              <w:autoSpaceDE w:val="0"/>
              <w:autoSpaceDN w:val="0"/>
              <w:adjustRightInd w:val="0"/>
              <w:rPr>
                <w:szCs w:val="21"/>
              </w:rPr>
            </w:pPr>
            <w:r>
              <w:rPr>
                <w:szCs w:val="21"/>
              </w:rPr>
              <w:t>1)</w:t>
            </w:r>
            <w:r>
              <w:rPr>
                <w:rFonts w:hint="eastAsia"/>
                <w:szCs w:val="21"/>
              </w:rPr>
              <w:t>按标称容量充电方法将电池充饱电</w:t>
            </w:r>
            <w:r>
              <w:rPr>
                <w:szCs w:val="21"/>
              </w:rPr>
              <w:t>.</w:t>
            </w:r>
          </w:p>
          <w:p>
            <w:pPr>
              <w:autoSpaceDE w:val="0"/>
              <w:autoSpaceDN w:val="0"/>
              <w:adjustRightInd w:val="0"/>
              <w:rPr>
                <w:rFonts w:hint="eastAsia"/>
                <w:szCs w:val="21"/>
              </w:rPr>
            </w:pPr>
            <w:r>
              <w:rPr>
                <w:szCs w:val="21"/>
              </w:rPr>
              <w:t>According to standard  capacity</w:t>
            </w:r>
          </w:p>
          <w:p>
            <w:pPr>
              <w:autoSpaceDE w:val="0"/>
              <w:autoSpaceDN w:val="0"/>
              <w:adjustRightInd w:val="0"/>
              <w:rPr>
                <w:szCs w:val="21"/>
              </w:rPr>
            </w:pPr>
            <w:r>
              <w:rPr>
                <w:szCs w:val="21"/>
              </w:rPr>
              <w:t>charging the battery fully</w:t>
            </w:r>
          </w:p>
          <w:p>
            <w:pPr>
              <w:autoSpaceDE w:val="0"/>
              <w:autoSpaceDN w:val="0"/>
              <w:adjustRightInd w:val="0"/>
              <w:rPr>
                <w:rFonts w:hint="eastAsia"/>
                <w:szCs w:val="21"/>
              </w:rPr>
            </w:pPr>
            <w:r>
              <w:rPr>
                <w:szCs w:val="21"/>
              </w:rPr>
              <w:t>2)</w:t>
            </w:r>
            <w:r>
              <w:rPr>
                <w:rFonts w:hint="eastAsia"/>
                <w:szCs w:val="21"/>
              </w:rPr>
              <w:t xml:space="preserve"> 将电池或者电池组放入</w:t>
            </w:r>
            <w:r>
              <w:rPr>
                <w:szCs w:val="21"/>
              </w:rPr>
              <w:t>-10</w:t>
            </w:r>
            <w:r>
              <w:rPr>
                <w:rFonts w:hint="eastAsia"/>
                <w:szCs w:val="21"/>
              </w:rPr>
              <w:t>℃±</w:t>
            </w:r>
            <w:r>
              <w:rPr>
                <w:szCs w:val="21"/>
              </w:rPr>
              <w:t>2</w:t>
            </w:r>
            <w:r>
              <w:rPr>
                <w:rFonts w:hint="eastAsia"/>
                <w:szCs w:val="21"/>
              </w:rPr>
              <w:t>℃的低温箱中放置</w:t>
            </w:r>
            <w:r>
              <w:rPr>
                <w:szCs w:val="21"/>
              </w:rPr>
              <w:t>4H</w:t>
            </w:r>
            <w:r>
              <w:rPr>
                <w:rFonts w:hint="eastAsia"/>
                <w:szCs w:val="21"/>
              </w:rPr>
              <w:t>后</w:t>
            </w:r>
            <w:r>
              <w:rPr>
                <w:szCs w:val="21"/>
              </w:rPr>
              <w:t>,</w:t>
            </w:r>
            <w:r>
              <w:rPr>
                <w:rFonts w:hint="eastAsia"/>
                <w:szCs w:val="21"/>
              </w:rPr>
              <w:t>以</w:t>
            </w:r>
            <w:r>
              <w:rPr>
                <w:szCs w:val="21"/>
              </w:rPr>
              <w:t>0.2ItA</w:t>
            </w:r>
            <w:r>
              <w:rPr>
                <w:rFonts w:hint="eastAsia"/>
                <w:szCs w:val="21"/>
              </w:rPr>
              <w:t>的电流放电至终止电压</w:t>
            </w:r>
            <w:r>
              <w:rPr>
                <w:szCs w:val="21"/>
              </w:rPr>
              <w:t>,</w:t>
            </w:r>
            <w:r>
              <w:rPr>
                <w:rFonts w:hint="eastAsia"/>
                <w:szCs w:val="21"/>
              </w:rPr>
              <w:t>放电时间不低于</w:t>
            </w:r>
            <w:r>
              <w:rPr>
                <w:szCs w:val="21"/>
              </w:rPr>
              <w:t>3H.</w:t>
            </w:r>
          </w:p>
          <w:p>
            <w:pPr>
              <w:autoSpaceDE w:val="0"/>
              <w:autoSpaceDN w:val="0"/>
              <w:adjustRightInd w:val="0"/>
              <w:rPr>
                <w:rFonts w:hint="eastAsia"/>
                <w:sz w:val="24"/>
              </w:rPr>
            </w:pPr>
            <w:r>
              <w:rPr>
                <w:rFonts w:hint="eastAsia"/>
                <w:szCs w:val="21"/>
              </w:rPr>
              <w:t>Put</w:t>
            </w:r>
            <w:r>
              <w:rPr>
                <w:szCs w:val="21"/>
              </w:rPr>
              <w:t xml:space="preserve"> battery or</w:t>
            </w:r>
            <w:r>
              <w:rPr>
                <w:rFonts w:hint="eastAsia"/>
                <w:szCs w:val="21"/>
              </w:rPr>
              <w:t xml:space="preserve"> </w:t>
            </w:r>
            <w:r>
              <w:rPr>
                <w:szCs w:val="21"/>
              </w:rPr>
              <w:t>battery pack into -10</w:t>
            </w:r>
            <w:r>
              <w:rPr>
                <w:rFonts w:hint="eastAsia"/>
                <w:szCs w:val="21"/>
              </w:rPr>
              <w:t>℃±</w:t>
            </w:r>
            <w:r>
              <w:rPr>
                <w:szCs w:val="21"/>
              </w:rPr>
              <w:t>2</w:t>
            </w:r>
            <w:r>
              <w:rPr>
                <w:rFonts w:hint="eastAsia"/>
                <w:szCs w:val="21"/>
              </w:rPr>
              <w:t xml:space="preserve">℃ </w:t>
            </w:r>
            <w:r>
              <w:rPr>
                <w:szCs w:val="21"/>
              </w:rPr>
              <w:t xml:space="preserve">low temperature </w:t>
            </w:r>
            <w:r>
              <w:rPr>
                <w:rFonts w:hint="eastAsia"/>
                <w:szCs w:val="21"/>
              </w:rPr>
              <w:t>freezer placed</w:t>
            </w:r>
            <w:r>
              <w:rPr>
                <w:szCs w:val="21"/>
              </w:rPr>
              <w:t xml:space="preserve"> 4</w:t>
            </w:r>
            <w:r>
              <w:rPr>
                <w:rFonts w:hint="eastAsia"/>
                <w:szCs w:val="21"/>
              </w:rPr>
              <w:t xml:space="preserve"> hours then use</w:t>
            </w:r>
            <w:r>
              <w:rPr>
                <w:szCs w:val="21"/>
              </w:rPr>
              <w:t xml:space="preserve"> 0.2ItA current </w:t>
            </w:r>
            <w:r>
              <w:rPr>
                <w:rFonts w:hint="eastAsia"/>
                <w:szCs w:val="21"/>
              </w:rPr>
              <w:t xml:space="preserve">discharge to cut-off  </w:t>
            </w:r>
            <w:r>
              <w:rPr>
                <w:szCs w:val="21"/>
              </w:rPr>
              <w:t>voltage</w:t>
            </w:r>
            <w:r>
              <w:rPr>
                <w:rFonts w:hint="eastAsia"/>
                <w:szCs w:val="21"/>
              </w:rPr>
              <w:t>, discharge time no less than 3 hours.</w:t>
            </w:r>
          </w:p>
        </w:tc>
        <w:tc>
          <w:tcPr>
            <w:tcW w:w="4140" w:type="dxa"/>
            <w:vAlign w:val="center"/>
          </w:tcPr>
          <w:p>
            <w:pPr>
              <w:autoSpaceDE w:val="0"/>
              <w:autoSpaceDN w:val="0"/>
              <w:adjustRightInd w:val="0"/>
              <w:rPr>
                <w:rFonts w:hint="eastAsia"/>
                <w:color w:val="000000"/>
                <w:szCs w:val="21"/>
              </w:rPr>
            </w:pPr>
            <w:r>
              <w:rPr>
                <w:rFonts w:hint="eastAsia"/>
                <w:color w:val="000000"/>
                <w:szCs w:val="21"/>
              </w:rPr>
              <w:t>电池外观应无变形无爆裂、漏液</w:t>
            </w:r>
            <w:r>
              <w:rPr>
                <w:color w:val="000000"/>
                <w:szCs w:val="21"/>
              </w:rPr>
              <w:t>.</w:t>
            </w:r>
          </w:p>
          <w:p>
            <w:pPr>
              <w:autoSpaceDE w:val="0"/>
              <w:autoSpaceDN w:val="0"/>
              <w:adjustRightInd w:val="0"/>
              <w:rPr>
                <w:rFonts w:hint="eastAsia"/>
                <w:color w:val="FF0000"/>
                <w:sz w:val="24"/>
              </w:rPr>
            </w:pPr>
            <w:r>
              <w:rPr>
                <w:color w:val="000000"/>
                <w:szCs w:val="21"/>
              </w:rPr>
              <w:t>Battery</w:t>
            </w:r>
            <w:r>
              <w:rPr>
                <w:rFonts w:hint="eastAsia"/>
                <w:color w:val="000000"/>
                <w:szCs w:val="21"/>
              </w:rPr>
              <w:t xml:space="preserve"> </w:t>
            </w:r>
            <w:r>
              <w:rPr>
                <w:color w:val="000000"/>
                <w:szCs w:val="21"/>
              </w:rPr>
              <w:t xml:space="preserve">appearance should not </w:t>
            </w:r>
            <w:r>
              <w:rPr>
                <w:rFonts w:hint="eastAsia"/>
                <w:color w:val="000000"/>
                <w:szCs w:val="21"/>
              </w:rPr>
              <w:t xml:space="preserve"> </w:t>
            </w:r>
            <w:r>
              <w:rPr>
                <w:color w:val="000000"/>
                <w:szCs w:val="21"/>
              </w:rPr>
              <w:t>be</w:t>
            </w:r>
            <w:r>
              <w:rPr>
                <w:rFonts w:hint="eastAsia"/>
                <w:color w:val="000000"/>
                <w:szCs w:val="21"/>
              </w:rPr>
              <w:t xml:space="preserve"> </w:t>
            </w:r>
            <w:r>
              <w:rPr>
                <w:color w:val="000000"/>
                <w:szCs w:val="21"/>
              </w:rPr>
              <w:t xml:space="preserve"> cracked nor leaked.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3" w:hRule="atLeast"/>
        </w:trPr>
        <w:tc>
          <w:tcPr>
            <w:tcW w:w="540" w:type="dxa"/>
            <w:vAlign w:val="center"/>
          </w:tcPr>
          <w:p>
            <w:pPr>
              <w:autoSpaceDE w:val="0"/>
              <w:autoSpaceDN w:val="0"/>
              <w:adjustRightInd w:val="0"/>
              <w:rPr>
                <w:rFonts w:hint="eastAsia"/>
                <w:color w:val="000000"/>
                <w:sz w:val="24"/>
              </w:rPr>
            </w:pPr>
            <w:r>
              <w:rPr>
                <w:rFonts w:hint="eastAsia"/>
                <w:color w:val="000000"/>
                <w:sz w:val="24"/>
              </w:rPr>
              <w:t>5</w:t>
            </w:r>
          </w:p>
        </w:tc>
        <w:tc>
          <w:tcPr>
            <w:tcW w:w="1800" w:type="dxa"/>
            <w:vAlign w:val="center"/>
          </w:tcPr>
          <w:p>
            <w:pPr>
              <w:autoSpaceDE w:val="0"/>
              <w:autoSpaceDN w:val="0"/>
              <w:adjustRightInd w:val="0"/>
              <w:rPr>
                <w:color w:val="000000"/>
                <w:szCs w:val="21"/>
              </w:rPr>
            </w:pPr>
            <w:r>
              <w:rPr>
                <w:rFonts w:hint="eastAsia"/>
                <w:color w:val="000000"/>
                <w:szCs w:val="21"/>
              </w:rPr>
              <w:t>高温放电</w:t>
            </w:r>
          </w:p>
          <w:p>
            <w:pPr>
              <w:autoSpaceDE w:val="0"/>
              <w:autoSpaceDN w:val="0"/>
              <w:adjustRightInd w:val="0"/>
              <w:rPr>
                <w:rFonts w:hint="eastAsia"/>
                <w:color w:val="000000"/>
                <w:szCs w:val="21"/>
              </w:rPr>
            </w:pPr>
            <w:r>
              <w:rPr>
                <w:color w:val="000000"/>
                <w:szCs w:val="21"/>
              </w:rPr>
              <w:t>High temperature discharge</w:t>
            </w:r>
          </w:p>
        </w:tc>
        <w:tc>
          <w:tcPr>
            <w:tcW w:w="3780" w:type="dxa"/>
            <w:vAlign w:val="center"/>
          </w:tcPr>
          <w:p>
            <w:pPr>
              <w:autoSpaceDE w:val="0"/>
              <w:autoSpaceDN w:val="0"/>
              <w:adjustRightInd w:val="0"/>
              <w:rPr>
                <w:color w:val="000000"/>
                <w:szCs w:val="21"/>
              </w:rPr>
            </w:pPr>
            <w:r>
              <w:rPr>
                <w:color w:val="000000"/>
                <w:szCs w:val="21"/>
              </w:rPr>
              <w:t>1)</w:t>
            </w:r>
            <w:r>
              <w:rPr>
                <w:rFonts w:hint="eastAsia"/>
                <w:color w:val="000000"/>
                <w:szCs w:val="21"/>
              </w:rPr>
              <w:t>按标称容量充电方法将电池充饱电</w:t>
            </w:r>
            <w:r>
              <w:rPr>
                <w:color w:val="000000"/>
                <w:szCs w:val="21"/>
              </w:rPr>
              <w:t>.</w:t>
            </w:r>
          </w:p>
          <w:p>
            <w:pPr>
              <w:autoSpaceDE w:val="0"/>
              <w:autoSpaceDN w:val="0"/>
              <w:adjustRightInd w:val="0"/>
              <w:rPr>
                <w:rFonts w:hint="eastAsia"/>
                <w:color w:val="000000"/>
                <w:szCs w:val="21"/>
              </w:rPr>
            </w:pPr>
            <w:r>
              <w:rPr>
                <w:color w:val="000000"/>
                <w:szCs w:val="21"/>
              </w:rPr>
              <w:t>According to standard  capacity</w:t>
            </w:r>
          </w:p>
          <w:p>
            <w:pPr>
              <w:autoSpaceDE w:val="0"/>
              <w:autoSpaceDN w:val="0"/>
              <w:adjustRightInd w:val="0"/>
              <w:rPr>
                <w:color w:val="000000"/>
                <w:szCs w:val="21"/>
              </w:rPr>
            </w:pPr>
            <w:r>
              <w:rPr>
                <w:color w:val="000000"/>
                <w:szCs w:val="21"/>
              </w:rPr>
              <w:t>charging the battery fully</w:t>
            </w:r>
          </w:p>
          <w:p>
            <w:pPr>
              <w:autoSpaceDE w:val="0"/>
              <w:autoSpaceDN w:val="0"/>
              <w:adjustRightInd w:val="0"/>
              <w:rPr>
                <w:rFonts w:hint="eastAsia"/>
                <w:szCs w:val="21"/>
              </w:rPr>
            </w:pPr>
            <w:r>
              <w:rPr>
                <w:szCs w:val="21"/>
              </w:rPr>
              <w:t>2)</w:t>
            </w:r>
            <w:r>
              <w:rPr>
                <w:rFonts w:hint="eastAsia"/>
                <w:szCs w:val="21"/>
              </w:rPr>
              <w:t xml:space="preserve"> 将电池或者电池组放入</w:t>
            </w:r>
            <w:r>
              <w:rPr>
                <w:szCs w:val="21"/>
              </w:rPr>
              <w:t>55</w:t>
            </w:r>
            <w:r>
              <w:rPr>
                <w:rFonts w:hint="eastAsia"/>
                <w:szCs w:val="21"/>
              </w:rPr>
              <w:t>℃±</w:t>
            </w:r>
            <w:r>
              <w:rPr>
                <w:szCs w:val="21"/>
              </w:rPr>
              <w:t>2</w:t>
            </w:r>
            <w:r>
              <w:rPr>
                <w:rFonts w:hint="eastAsia"/>
                <w:szCs w:val="21"/>
              </w:rPr>
              <w:t>℃的高温箱中放置</w:t>
            </w:r>
            <w:r>
              <w:rPr>
                <w:szCs w:val="21"/>
              </w:rPr>
              <w:t>2H</w:t>
            </w:r>
            <w:r>
              <w:rPr>
                <w:rFonts w:hint="eastAsia"/>
                <w:szCs w:val="21"/>
              </w:rPr>
              <w:t>后</w:t>
            </w:r>
            <w:r>
              <w:rPr>
                <w:szCs w:val="21"/>
              </w:rPr>
              <w:t>,</w:t>
            </w:r>
            <w:r>
              <w:rPr>
                <w:rFonts w:hint="eastAsia"/>
                <w:szCs w:val="21"/>
              </w:rPr>
              <w:t>以</w:t>
            </w:r>
            <w:r>
              <w:rPr>
                <w:szCs w:val="21"/>
              </w:rPr>
              <w:t>0.2ItA</w:t>
            </w:r>
            <w:r>
              <w:rPr>
                <w:rFonts w:hint="eastAsia"/>
                <w:szCs w:val="21"/>
              </w:rPr>
              <w:t>的电流放电至终止电压</w:t>
            </w:r>
            <w:r>
              <w:rPr>
                <w:szCs w:val="21"/>
              </w:rPr>
              <w:t>,</w:t>
            </w:r>
            <w:r>
              <w:rPr>
                <w:rFonts w:hint="eastAsia"/>
                <w:szCs w:val="21"/>
              </w:rPr>
              <w:t>放电时间不低于</w:t>
            </w:r>
            <w:r>
              <w:rPr>
                <w:szCs w:val="21"/>
              </w:rPr>
              <w:t>5H.</w:t>
            </w:r>
            <w:r>
              <w:rPr>
                <w:rFonts w:hint="eastAsia"/>
                <w:szCs w:val="21"/>
              </w:rPr>
              <w:t>Put battery or battery pack into 55℃±2℃  high temperature freezer placed 2 hours then use 0.2ItA current discharge to cut-off voltage, discharge time no less than 5 hours</w:t>
            </w:r>
          </w:p>
        </w:tc>
        <w:tc>
          <w:tcPr>
            <w:tcW w:w="4140" w:type="dxa"/>
            <w:vAlign w:val="center"/>
          </w:tcPr>
          <w:p>
            <w:pPr>
              <w:autoSpaceDE w:val="0"/>
              <w:autoSpaceDN w:val="0"/>
              <w:adjustRightInd w:val="0"/>
              <w:rPr>
                <w:rFonts w:hint="eastAsia"/>
                <w:color w:val="000000"/>
                <w:szCs w:val="21"/>
              </w:rPr>
            </w:pPr>
            <w:r>
              <w:rPr>
                <w:rFonts w:hint="eastAsia"/>
                <w:color w:val="000000"/>
                <w:szCs w:val="21"/>
              </w:rPr>
              <w:t>电池外观应无变形无爆裂、漏液</w:t>
            </w:r>
            <w:r>
              <w:rPr>
                <w:color w:val="000000"/>
                <w:szCs w:val="21"/>
              </w:rPr>
              <w:t>.</w:t>
            </w:r>
          </w:p>
          <w:p>
            <w:pPr>
              <w:autoSpaceDE w:val="0"/>
              <w:autoSpaceDN w:val="0"/>
              <w:adjustRightInd w:val="0"/>
              <w:rPr>
                <w:rFonts w:hint="eastAsia"/>
                <w:color w:val="000000"/>
                <w:szCs w:val="21"/>
              </w:rPr>
            </w:pPr>
            <w:r>
              <w:rPr>
                <w:color w:val="000000"/>
                <w:szCs w:val="21"/>
              </w:rPr>
              <w:t>Battery</w:t>
            </w:r>
            <w:r>
              <w:rPr>
                <w:rFonts w:hint="eastAsia"/>
                <w:color w:val="000000"/>
                <w:szCs w:val="21"/>
              </w:rPr>
              <w:t xml:space="preserve"> </w:t>
            </w:r>
            <w:r>
              <w:rPr>
                <w:color w:val="000000"/>
                <w:szCs w:val="21"/>
              </w:rPr>
              <w:t xml:space="preserve">appearance should not </w:t>
            </w:r>
            <w:r>
              <w:rPr>
                <w:rFonts w:hint="eastAsia"/>
                <w:color w:val="000000"/>
                <w:szCs w:val="21"/>
              </w:rPr>
              <w:t xml:space="preserve"> </w:t>
            </w:r>
            <w:r>
              <w:rPr>
                <w:color w:val="000000"/>
                <w:szCs w:val="21"/>
              </w:rPr>
              <w:t>be</w:t>
            </w:r>
            <w:r>
              <w:rPr>
                <w:rFonts w:hint="eastAsia"/>
                <w:color w:val="000000"/>
                <w:szCs w:val="21"/>
              </w:rPr>
              <w:t xml:space="preserve"> </w:t>
            </w:r>
            <w:r>
              <w:rPr>
                <w:color w:val="000000"/>
                <w:szCs w:val="21"/>
              </w:rPr>
              <w:t xml:space="preserve"> cracked nor leaked.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1" w:hRule="atLeast"/>
        </w:trPr>
        <w:tc>
          <w:tcPr>
            <w:tcW w:w="540" w:type="dxa"/>
            <w:vAlign w:val="center"/>
          </w:tcPr>
          <w:p>
            <w:pPr>
              <w:autoSpaceDE w:val="0"/>
              <w:autoSpaceDN w:val="0"/>
              <w:adjustRightInd w:val="0"/>
              <w:rPr>
                <w:rFonts w:hint="eastAsia"/>
                <w:color w:val="000000"/>
                <w:sz w:val="24"/>
              </w:rPr>
            </w:pPr>
            <w:r>
              <w:rPr>
                <w:rFonts w:hint="eastAsia"/>
                <w:color w:val="000000"/>
                <w:sz w:val="24"/>
              </w:rPr>
              <w:t>6</w:t>
            </w:r>
          </w:p>
        </w:tc>
        <w:tc>
          <w:tcPr>
            <w:tcW w:w="1800" w:type="dxa"/>
            <w:vAlign w:val="center"/>
          </w:tcPr>
          <w:p>
            <w:pPr>
              <w:autoSpaceDE w:val="0"/>
              <w:autoSpaceDN w:val="0"/>
              <w:adjustRightInd w:val="0"/>
              <w:rPr>
                <w:color w:val="000000"/>
                <w:szCs w:val="21"/>
              </w:rPr>
            </w:pPr>
            <w:r>
              <w:rPr>
                <w:rFonts w:hint="eastAsia"/>
                <w:color w:val="000000"/>
                <w:szCs w:val="21"/>
              </w:rPr>
              <w:t>循环寿命</w:t>
            </w:r>
          </w:p>
          <w:p>
            <w:pPr>
              <w:autoSpaceDE w:val="0"/>
              <w:autoSpaceDN w:val="0"/>
              <w:adjustRightInd w:val="0"/>
              <w:rPr>
                <w:rFonts w:hint="eastAsia"/>
                <w:color w:val="000000"/>
                <w:szCs w:val="21"/>
              </w:rPr>
            </w:pPr>
            <w:r>
              <w:rPr>
                <w:color w:val="000000"/>
                <w:szCs w:val="21"/>
              </w:rPr>
              <w:t>Life cycle</w:t>
            </w:r>
          </w:p>
        </w:tc>
        <w:tc>
          <w:tcPr>
            <w:tcW w:w="3780" w:type="dxa"/>
            <w:vAlign w:val="center"/>
          </w:tcPr>
          <w:p>
            <w:pPr>
              <w:autoSpaceDE w:val="0"/>
              <w:autoSpaceDN w:val="0"/>
              <w:adjustRightInd w:val="0"/>
              <w:rPr>
                <w:szCs w:val="21"/>
              </w:rPr>
            </w:pPr>
            <w:r>
              <w:rPr>
                <w:rFonts w:hint="eastAsia"/>
                <w:szCs w:val="21"/>
              </w:rPr>
              <w:t>在</w:t>
            </w:r>
            <w:r>
              <w:rPr>
                <w:szCs w:val="21"/>
              </w:rPr>
              <w:t>23</w:t>
            </w:r>
            <w:r>
              <w:rPr>
                <w:rFonts w:hint="eastAsia"/>
                <w:szCs w:val="21"/>
              </w:rPr>
              <w:t>℃±</w:t>
            </w:r>
            <w:r>
              <w:rPr>
                <w:szCs w:val="21"/>
              </w:rPr>
              <w:t>2</w:t>
            </w:r>
            <w:r>
              <w:rPr>
                <w:rFonts w:hint="eastAsia"/>
                <w:szCs w:val="21"/>
              </w:rPr>
              <w:t>℃的环境下测试</w:t>
            </w:r>
            <w:r>
              <w:rPr>
                <w:szCs w:val="21"/>
              </w:rPr>
              <w:t>,</w:t>
            </w:r>
            <w:r>
              <w:rPr>
                <w:rFonts w:hint="eastAsia"/>
                <w:szCs w:val="21"/>
              </w:rPr>
              <w:t>每</w:t>
            </w:r>
            <w:r>
              <w:rPr>
                <w:szCs w:val="21"/>
              </w:rPr>
              <w:t>50</w:t>
            </w:r>
            <w:r>
              <w:rPr>
                <w:rFonts w:hint="eastAsia"/>
                <w:szCs w:val="21"/>
              </w:rPr>
              <w:t>次循环做一次容量检查</w:t>
            </w:r>
            <w:r>
              <w:rPr>
                <w:szCs w:val="21"/>
              </w:rPr>
              <w:t>,</w:t>
            </w:r>
            <w:r>
              <w:rPr>
                <w:rFonts w:hint="eastAsia"/>
                <w:szCs w:val="21"/>
              </w:rPr>
              <w:t>电池或电池组充放电之间搁置</w:t>
            </w:r>
            <w:r>
              <w:rPr>
                <w:szCs w:val="21"/>
              </w:rPr>
              <w:t>0.5h</w:t>
            </w:r>
            <w:r>
              <w:rPr>
                <w:rFonts w:hint="eastAsia"/>
                <w:szCs w:val="21"/>
              </w:rPr>
              <w:t>～</w:t>
            </w:r>
            <w:r>
              <w:rPr>
                <w:szCs w:val="21"/>
              </w:rPr>
              <w:t>1h,</w:t>
            </w:r>
            <w:r>
              <w:rPr>
                <w:rFonts w:hint="eastAsia"/>
                <w:szCs w:val="21"/>
              </w:rPr>
              <w:t>直至任一个第</w:t>
            </w:r>
            <w:r>
              <w:rPr>
                <w:szCs w:val="21"/>
              </w:rPr>
              <w:t>50</w:t>
            </w:r>
            <w:r>
              <w:rPr>
                <w:rFonts w:hint="eastAsia"/>
                <w:szCs w:val="21"/>
              </w:rPr>
              <w:t>次循环放电时间低于</w:t>
            </w:r>
            <w:r>
              <w:rPr>
                <w:szCs w:val="21"/>
              </w:rPr>
              <w:t>3h,</w:t>
            </w:r>
            <w:r>
              <w:rPr>
                <w:rFonts w:hint="eastAsia"/>
                <w:szCs w:val="21"/>
              </w:rPr>
              <w:t>按照</w:t>
            </w:r>
            <w:r>
              <w:rPr>
                <w:szCs w:val="21"/>
              </w:rPr>
              <w:t>50</w:t>
            </w:r>
            <w:r>
              <w:rPr>
                <w:rFonts w:hint="eastAsia"/>
                <w:szCs w:val="21"/>
              </w:rPr>
              <w:t>次循环的规定再进行一个循环</w:t>
            </w:r>
            <w:r>
              <w:rPr>
                <w:szCs w:val="21"/>
              </w:rPr>
              <w:t>,</w:t>
            </w:r>
            <w:r>
              <w:rPr>
                <w:rFonts w:hint="eastAsia"/>
                <w:szCs w:val="21"/>
              </w:rPr>
              <w:t>如果放电时间任然低于</w:t>
            </w:r>
            <w:r>
              <w:rPr>
                <w:szCs w:val="21"/>
              </w:rPr>
              <w:t>3h,</w:t>
            </w:r>
            <w:r>
              <w:rPr>
                <w:rFonts w:hint="eastAsia"/>
                <w:szCs w:val="21"/>
              </w:rPr>
              <w:t>则认为寿命终止</w:t>
            </w:r>
            <w:r>
              <w:rPr>
                <w:szCs w:val="21"/>
              </w:rPr>
              <w:t>.</w:t>
            </w:r>
          </w:p>
          <w:p>
            <w:pPr>
              <w:autoSpaceDE w:val="0"/>
              <w:autoSpaceDN w:val="0"/>
              <w:adjustRightInd w:val="0"/>
              <w:rPr>
                <w:rFonts w:hint="eastAsia"/>
                <w:color w:val="FF0000"/>
                <w:szCs w:val="21"/>
              </w:rPr>
            </w:pPr>
            <w:r>
              <w:rPr>
                <w:rFonts w:hint="eastAsia"/>
                <w:szCs w:val="21"/>
              </w:rPr>
              <w:t xml:space="preserve">Testing battery or battery pack under </w:t>
            </w:r>
            <w:r>
              <w:rPr>
                <w:szCs w:val="21"/>
              </w:rPr>
              <w:t>23</w:t>
            </w:r>
            <w:r>
              <w:rPr>
                <w:rFonts w:hint="eastAsia"/>
                <w:szCs w:val="21"/>
              </w:rPr>
              <w:t>℃±</w:t>
            </w:r>
            <w:r>
              <w:rPr>
                <w:szCs w:val="21"/>
              </w:rPr>
              <w:t>2</w:t>
            </w:r>
            <w:r>
              <w:rPr>
                <w:rFonts w:hint="eastAsia"/>
                <w:szCs w:val="21"/>
              </w:rPr>
              <w:t xml:space="preserve">℃, check battery or battery pack capacity after 50th cycles,set aside battery or battery pack between charging and discharging with </w:t>
            </w:r>
            <w:r>
              <w:rPr>
                <w:szCs w:val="21"/>
              </w:rPr>
              <w:t>0.5h</w:t>
            </w:r>
            <w:r>
              <w:rPr>
                <w:rFonts w:hint="eastAsia"/>
                <w:szCs w:val="21"/>
              </w:rPr>
              <w:t>～</w:t>
            </w:r>
            <w:r>
              <w:rPr>
                <w:szCs w:val="21"/>
              </w:rPr>
              <w:t>1h</w:t>
            </w:r>
            <w:r>
              <w:rPr>
                <w:rFonts w:hint="eastAsia"/>
                <w:szCs w:val="21"/>
              </w:rPr>
              <w:t xml:space="preserve"> until any one of the 50</w:t>
            </w:r>
            <w:r>
              <w:rPr>
                <w:rFonts w:hint="eastAsia"/>
                <w:szCs w:val="21"/>
                <w:vertAlign w:val="superscript"/>
              </w:rPr>
              <w:t>th</w:t>
            </w:r>
            <w:r>
              <w:rPr>
                <w:rFonts w:hint="eastAsia"/>
                <w:szCs w:val="21"/>
              </w:rPr>
              <w:t xml:space="preserve"> cycle discharge time less than 3H, according to 50th cycle rule to make a 50th cycle again, if discharge time still less than 3H then considered battery or battery pack end of life.</w:t>
            </w:r>
          </w:p>
        </w:tc>
        <w:tc>
          <w:tcPr>
            <w:tcW w:w="4140" w:type="dxa"/>
            <w:vAlign w:val="center"/>
          </w:tcPr>
          <w:p>
            <w:pPr>
              <w:autoSpaceDE w:val="0"/>
              <w:autoSpaceDN w:val="0"/>
              <w:adjustRightInd w:val="0"/>
              <w:rPr>
                <w:color w:val="000000"/>
                <w:szCs w:val="21"/>
              </w:rPr>
            </w:pPr>
            <w:r>
              <w:rPr>
                <w:rFonts w:hint="eastAsia"/>
                <w:color w:val="000000"/>
                <w:szCs w:val="21"/>
              </w:rPr>
              <w:t>电池不能有爆炸</w:t>
            </w:r>
            <w:r>
              <w:rPr>
                <w:color w:val="000000"/>
                <w:szCs w:val="21"/>
              </w:rPr>
              <w:t xml:space="preserve"> ,</w:t>
            </w:r>
            <w:r>
              <w:rPr>
                <w:rFonts w:hint="eastAsia"/>
                <w:color w:val="000000"/>
                <w:szCs w:val="21"/>
              </w:rPr>
              <w:t>冒烟</w:t>
            </w:r>
            <w:r>
              <w:rPr>
                <w:color w:val="000000"/>
                <w:szCs w:val="21"/>
              </w:rPr>
              <w:t xml:space="preserve">, </w:t>
            </w:r>
            <w:r>
              <w:rPr>
                <w:rFonts w:hint="eastAsia"/>
                <w:color w:val="000000"/>
                <w:szCs w:val="21"/>
              </w:rPr>
              <w:t>燃烧</w:t>
            </w:r>
            <w:r>
              <w:rPr>
                <w:color w:val="000000"/>
                <w:szCs w:val="21"/>
              </w:rPr>
              <w:t>,</w:t>
            </w:r>
            <w:r>
              <w:rPr>
                <w:rFonts w:hint="eastAsia"/>
                <w:color w:val="000000"/>
                <w:szCs w:val="21"/>
              </w:rPr>
              <w:t>变形之现象</w:t>
            </w:r>
            <w:r>
              <w:rPr>
                <w:color w:val="000000"/>
                <w:szCs w:val="21"/>
              </w:rPr>
              <w:t>.1</w:t>
            </w:r>
            <w:r>
              <w:rPr>
                <w:rFonts w:hint="eastAsia"/>
                <w:color w:val="000000"/>
                <w:szCs w:val="21"/>
              </w:rPr>
              <w:t>充放电循环寿命应</w:t>
            </w:r>
            <w:r>
              <w:rPr>
                <w:color w:val="000000"/>
                <w:szCs w:val="21"/>
              </w:rPr>
              <w:t>:</w:t>
            </w:r>
            <w:r>
              <w:rPr>
                <w:rFonts w:hint="eastAsia"/>
                <w:color w:val="000000"/>
                <w:szCs w:val="21"/>
              </w:rPr>
              <w:t>≥</w:t>
            </w:r>
            <w:r>
              <w:rPr>
                <w:color w:val="000000"/>
                <w:szCs w:val="21"/>
              </w:rPr>
              <w:t xml:space="preserve">300 </w:t>
            </w:r>
            <w:r>
              <w:rPr>
                <w:rFonts w:hint="eastAsia"/>
                <w:color w:val="000000"/>
                <w:szCs w:val="21"/>
              </w:rPr>
              <w:t>次。</w:t>
            </w:r>
          </w:p>
          <w:p>
            <w:pPr>
              <w:autoSpaceDE w:val="0"/>
              <w:autoSpaceDN w:val="0"/>
              <w:adjustRightInd w:val="0"/>
              <w:rPr>
                <w:rFonts w:hint="eastAsia"/>
                <w:color w:val="FF0000"/>
                <w:sz w:val="24"/>
              </w:rPr>
            </w:pPr>
            <w:r>
              <w:rPr>
                <w:color w:val="000000"/>
                <w:szCs w:val="21"/>
              </w:rPr>
              <w:t>The</w:t>
            </w:r>
            <w:r>
              <w:rPr>
                <w:rFonts w:hint="eastAsia"/>
                <w:color w:val="000000"/>
                <w:szCs w:val="21"/>
              </w:rPr>
              <w:t xml:space="preserve"> </w:t>
            </w:r>
            <w:r>
              <w:rPr>
                <w:color w:val="000000"/>
                <w:szCs w:val="21"/>
              </w:rPr>
              <w:t xml:space="preserve">battery should  not explore, smoke,    burn, distort. The life cycle   should  be  equal  or more than </w:t>
            </w:r>
            <w:r>
              <w:rPr>
                <w:rFonts w:hint="eastAsia"/>
                <w:color w:val="000000"/>
                <w:szCs w:val="21"/>
              </w:rPr>
              <w:t>≥</w:t>
            </w:r>
            <w:r>
              <w:rPr>
                <w:color w:val="000000"/>
                <w:szCs w:val="21"/>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3" w:hRule="atLeast"/>
        </w:trPr>
        <w:tc>
          <w:tcPr>
            <w:tcW w:w="540" w:type="dxa"/>
            <w:vAlign w:val="center"/>
          </w:tcPr>
          <w:p>
            <w:pPr>
              <w:autoSpaceDE w:val="0"/>
              <w:autoSpaceDN w:val="0"/>
              <w:adjustRightInd w:val="0"/>
              <w:rPr>
                <w:rFonts w:hint="eastAsia"/>
                <w:color w:val="000000"/>
                <w:sz w:val="24"/>
              </w:rPr>
            </w:pPr>
            <w:r>
              <w:rPr>
                <w:rFonts w:hint="eastAsia"/>
                <w:color w:val="000000"/>
                <w:sz w:val="24"/>
              </w:rPr>
              <w:t>7</w:t>
            </w:r>
          </w:p>
        </w:tc>
        <w:tc>
          <w:tcPr>
            <w:tcW w:w="1800" w:type="dxa"/>
            <w:vAlign w:val="center"/>
          </w:tcPr>
          <w:p>
            <w:pPr>
              <w:autoSpaceDE w:val="0"/>
              <w:autoSpaceDN w:val="0"/>
              <w:adjustRightInd w:val="0"/>
              <w:rPr>
                <w:color w:val="000000"/>
                <w:szCs w:val="21"/>
              </w:rPr>
            </w:pPr>
            <w:r>
              <w:rPr>
                <w:rFonts w:hint="eastAsia"/>
                <w:color w:val="000000"/>
                <w:szCs w:val="21"/>
              </w:rPr>
              <w:t>抗振动性能</w:t>
            </w:r>
          </w:p>
          <w:p>
            <w:pPr>
              <w:autoSpaceDE w:val="0"/>
              <w:autoSpaceDN w:val="0"/>
              <w:adjustRightInd w:val="0"/>
              <w:rPr>
                <w:rFonts w:hint="eastAsia"/>
                <w:color w:val="000000"/>
                <w:sz w:val="24"/>
              </w:rPr>
            </w:pPr>
            <w:r>
              <w:rPr>
                <w:color w:val="000000"/>
                <w:szCs w:val="21"/>
              </w:rPr>
              <w:t>Anti-Vibration capability</w:t>
            </w:r>
          </w:p>
        </w:tc>
        <w:tc>
          <w:tcPr>
            <w:tcW w:w="3780" w:type="dxa"/>
            <w:vAlign w:val="center"/>
          </w:tcPr>
          <w:p>
            <w:pPr>
              <w:autoSpaceDE w:val="0"/>
              <w:autoSpaceDN w:val="0"/>
              <w:adjustRightInd w:val="0"/>
              <w:rPr>
                <w:color w:val="000000"/>
                <w:szCs w:val="21"/>
              </w:rPr>
            </w:pPr>
            <w:r>
              <w:rPr>
                <w:color w:val="000000"/>
                <w:szCs w:val="21"/>
              </w:rPr>
              <w:t>1)</w:t>
            </w:r>
            <w:r>
              <w:rPr>
                <w:rFonts w:hint="eastAsia"/>
                <w:color w:val="000000"/>
                <w:szCs w:val="21"/>
              </w:rPr>
              <w:t>按标称容量充电方法将电池充饱电</w:t>
            </w:r>
            <w:r>
              <w:rPr>
                <w:color w:val="000000"/>
                <w:szCs w:val="21"/>
              </w:rPr>
              <w:t>.</w:t>
            </w:r>
          </w:p>
          <w:p>
            <w:pPr>
              <w:autoSpaceDE w:val="0"/>
              <w:autoSpaceDN w:val="0"/>
              <w:adjustRightInd w:val="0"/>
              <w:rPr>
                <w:rFonts w:hint="eastAsia"/>
                <w:color w:val="000000"/>
                <w:szCs w:val="21"/>
              </w:rPr>
            </w:pPr>
            <w:r>
              <w:rPr>
                <w:color w:val="000000"/>
                <w:szCs w:val="21"/>
              </w:rPr>
              <w:t>According to standard  capacity</w:t>
            </w:r>
          </w:p>
          <w:p>
            <w:pPr>
              <w:autoSpaceDE w:val="0"/>
              <w:autoSpaceDN w:val="0"/>
              <w:adjustRightInd w:val="0"/>
              <w:rPr>
                <w:rFonts w:hint="eastAsia"/>
                <w:szCs w:val="21"/>
              </w:rPr>
            </w:pPr>
            <w:r>
              <w:rPr>
                <w:color w:val="000000"/>
                <w:szCs w:val="21"/>
              </w:rPr>
              <w:t>c</w:t>
            </w:r>
            <w:r>
              <w:rPr>
                <w:szCs w:val="21"/>
              </w:rPr>
              <w:t>harging the battery fully</w:t>
            </w:r>
          </w:p>
          <w:p>
            <w:pPr>
              <w:autoSpaceDE w:val="0"/>
              <w:autoSpaceDN w:val="0"/>
              <w:adjustRightInd w:val="0"/>
              <w:rPr>
                <w:szCs w:val="21"/>
              </w:rPr>
            </w:pPr>
            <w:r>
              <w:rPr>
                <w:rFonts w:hint="eastAsia"/>
                <w:szCs w:val="21"/>
              </w:rPr>
              <w:t>2)电池或电池组充满电后固定在振动台上</w:t>
            </w:r>
            <w:r>
              <w:rPr>
                <w:szCs w:val="21"/>
              </w:rPr>
              <w:t>,</w:t>
            </w:r>
            <w:r>
              <w:rPr>
                <w:rFonts w:hint="eastAsia"/>
                <w:szCs w:val="21"/>
              </w:rPr>
              <w:t>采用正弦波进行震动</w:t>
            </w:r>
            <w:r>
              <w:rPr>
                <w:szCs w:val="21"/>
              </w:rPr>
              <w:t>,</w:t>
            </w:r>
            <w:r>
              <w:rPr>
                <w:rFonts w:hint="eastAsia"/>
                <w:szCs w:val="21"/>
              </w:rPr>
              <w:t>并以对数扫频方式在</w:t>
            </w:r>
            <w:r>
              <w:rPr>
                <w:szCs w:val="21"/>
              </w:rPr>
              <w:t>15min</w:t>
            </w:r>
            <w:r>
              <w:rPr>
                <w:rFonts w:hint="eastAsia"/>
                <w:szCs w:val="21"/>
              </w:rPr>
              <w:t>内从</w:t>
            </w:r>
            <w:r>
              <w:rPr>
                <w:szCs w:val="21"/>
              </w:rPr>
              <w:t>7Hz</w:t>
            </w:r>
            <w:r>
              <w:rPr>
                <w:rFonts w:hint="eastAsia"/>
                <w:szCs w:val="21"/>
              </w:rPr>
              <w:t>扫频到</w:t>
            </w:r>
            <w:r>
              <w:rPr>
                <w:szCs w:val="21"/>
              </w:rPr>
              <w:t>200Hz</w:t>
            </w:r>
            <w:r>
              <w:rPr>
                <w:rFonts w:hint="eastAsia"/>
                <w:szCs w:val="21"/>
              </w:rPr>
              <w:t>并返回到</w:t>
            </w:r>
            <w:r>
              <w:rPr>
                <w:szCs w:val="21"/>
              </w:rPr>
              <w:t>7Hz</w:t>
            </w:r>
            <w:r>
              <w:rPr>
                <w:rFonts w:hint="eastAsia"/>
                <w:szCs w:val="21"/>
              </w:rPr>
              <w:t>震动沿样品互相垂直的</w:t>
            </w:r>
            <w:r>
              <w:rPr>
                <w:szCs w:val="21"/>
              </w:rPr>
              <w:t>3</w:t>
            </w:r>
            <w:r>
              <w:rPr>
                <w:rFonts w:hint="eastAsia"/>
                <w:szCs w:val="21"/>
              </w:rPr>
              <w:t>个方向进行</w:t>
            </w:r>
            <w:r>
              <w:rPr>
                <w:szCs w:val="21"/>
              </w:rPr>
              <w:t>,</w:t>
            </w:r>
            <w:r>
              <w:rPr>
                <w:rFonts w:hint="eastAsia"/>
                <w:szCs w:val="21"/>
              </w:rPr>
              <w:t>每个方向按上述对数扫频方式重复</w:t>
            </w:r>
            <w:r>
              <w:rPr>
                <w:szCs w:val="21"/>
              </w:rPr>
              <w:t>12</w:t>
            </w:r>
            <w:r>
              <w:rPr>
                <w:rFonts w:hint="eastAsia"/>
                <w:szCs w:val="21"/>
              </w:rPr>
              <w:t>次</w:t>
            </w:r>
            <w:r>
              <w:rPr>
                <w:szCs w:val="21"/>
              </w:rPr>
              <w:t>,</w:t>
            </w:r>
            <w:r>
              <w:rPr>
                <w:rFonts w:hint="eastAsia"/>
                <w:szCs w:val="21"/>
              </w:rPr>
              <w:t>震动</w:t>
            </w:r>
            <w:r>
              <w:rPr>
                <w:szCs w:val="21"/>
              </w:rPr>
              <w:t>3H.</w:t>
            </w:r>
          </w:p>
          <w:p>
            <w:pPr>
              <w:jc w:val="left"/>
              <w:rPr>
                <w:rFonts w:hint="eastAsia" w:ascii="宋体" w:hAnsi="宋体"/>
                <w:sz w:val="18"/>
              </w:rPr>
            </w:pPr>
            <w:r>
              <w:rPr>
                <w:rFonts w:hint="eastAsia"/>
                <w:szCs w:val="21"/>
              </w:rPr>
              <w:t xml:space="preserve">Fully charged Battery or Battery Pack then fixed on the vibration table,use a sine wave vibration and use logarithmic sweep mode within 15min from 7Hz sweep to 200Hz then return to 7Hz, vibration based on samples three vertical direction and every direction need repeated 12 times, total shake 3H              </w:t>
            </w:r>
          </w:p>
        </w:tc>
        <w:tc>
          <w:tcPr>
            <w:tcW w:w="4140" w:type="dxa"/>
            <w:vAlign w:val="center"/>
          </w:tcPr>
          <w:p>
            <w:pPr>
              <w:autoSpaceDE w:val="0"/>
              <w:autoSpaceDN w:val="0"/>
              <w:adjustRightInd w:val="0"/>
              <w:jc w:val="left"/>
              <w:rPr>
                <w:rFonts w:hint="eastAsia"/>
                <w:color w:val="000000"/>
                <w:szCs w:val="21"/>
              </w:rPr>
            </w:pPr>
            <w:r>
              <w:rPr>
                <w:rFonts w:hint="eastAsia"/>
                <w:color w:val="000000"/>
                <w:szCs w:val="21"/>
              </w:rPr>
              <w:t>电池外观应无明显损伤、漏液、冒烟或爆炸</w:t>
            </w:r>
          </w:p>
          <w:p>
            <w:pPr>
              <w:autoSpaceDE w:val="0"/>
              <w:autoSpaceDN w:val="0"/>
              <w:adjustRightInd w:val="0"/>
              <w:jc w:val="left"/>
              <w:rPr>
                <w:rFonts w:hint="eastAsia"/>
                <w:color w:val="000000"/>
                <w:sz w:val="24"/>
              </w:rPr>
            </w:pPr>
            <w:r>
              <w:rPr>
                <w:color w:val="000000"/>
                <w:szCs w:val="21"/>
              </w:rPr>
              <w:t>There  should  be  no obvious  crack,  leakage, smoking or exploring on the   appearance  of  the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7" w:hRule="atLeast"/>
        </w:trPr>
        <w:tc>
          <w:tcPr>
            <w:tcW w:w="540" w:type="dxa"/>
            <w:vAlign w:val="center"/>
          </w:tcPr>
          <w:p>
            <w:pPr>
              <w:autoSpaceDE w:val="0"/>
              <w:autoSpaceDN w:val="0"/>
              <w:adjustRightInd w:val="0"/>
              <w:rPr>
                <w:rFonts w:hint="eastAsia"/>
                <w:color w:val="000000"/>
                <w:sz w:val="24"/>
              </w:rPr>
            </w:pPr>
            <w:r>
              <w:rPr>
                <w:rFonts w:hint="eastAsia"/>
                <w:color w:val="000000"/>
                <w:sz w:val="24"/>
              </w:rPr>
              <w:t>8</w:t>
            </w:r>
          </w:p>
        </w:tc>
        <w:tc>
          <w:tcPr>
            <w:tcW w:w="1800" w:type="dxa"/>
            <w:vAlign w:val="center"/>
          </w:tcPr>
          <w:p>
            <w:pPr>
              <w:autoSpaceDE w:val="0"/>
              <w:autoSpaceDN w:val="0"/>
              <w:adjustRightInd w:val="0"/>
              <w:rPr>
                <w:color w:val="000000"/>
                <w:szCs w:val="21"/>
              </w:rPr>
            </w:pPr>
            <w:r>
              <w:rPr>
                <w:rFonts w:hint="eastAsia"/>
                <w:color w:val="000000"/>
                <w:szCs w:val="21"/>
              </w:rPr>
              <w:t>抗跌落性能</w:t>
            </w:r>
          </w:p>
          <w:p>
            <w:pPr>
              <w:autoSpaceDE w:val="0"/>
              <w:autoSpaceDN w:val="0"/>
              <w:adjustRightInd w:val="0"/>
              <w:rPr>
                <w:rFonts w:hint="eastAsia"/>
                <w:color w:val="000000"/>
                <w:sz w:val="24"/>
              </w:rPr>
            </w:pPr>
            <w:r>
              <w:rPr>
                <w:color w:val="000000"/>
                <w:szCs w:val="21"/>
              </w:rPr>
              <w:t>Drop test</w:t>
            </w:r>
          </w:p>
        </w:tc>
        <w:tc>
          <w:tcPr>
            <w:tcW w:w="3780" w:type="dxa"/>
            <w:vAlign w:val="center"/>
          </w:tcPr>
          <w:p>
            <w:pPr>
              <w:autoSpaceDE w:val="0"/>
              <w:autoSpaceDN w:val="0"/>
              <w:adjustRightInd w:val="0"/>
              <w:rPr>
                <w:color w:val="000000"/>
                <w:szCs w:val="21"/>
              </w:rPr>
            </w:pPr>
            <w:r>
              <w:rPr>
                <w:color w:val="000000"/>
                <w:szCs w:val="21"/>
              </w:rPr>
              <w:t>1)</w:t>
            </w:r>
            <w:r>
              <w:rPr>
                <w:rFonts w:hint="eastAsia"/>
                <w:color w:val="000000"/>
                <w:szCs w:val="21"/>
              </w:rPr>
              <w:t>按标称容量充电方法将电池充饱电</w:t>
            </w:r>
            <w:r>
              <w:rPr>
                <w:color w:val="000000"/>
                <w:szCs w:val="21"/>
              </w:rPr>
              <w:t>.</w:t>
            </w:r>
          </w:p>
          <w:p>
            <w:pPr>
              <w:autoSpaceDE w:val="0"/>
              <w:autoSpaceDN w:val="0"/>
              <w:adjustRightInd w:val="0"/>
              <w:rPr>
                <w:rFonts w:hint="eastAsia"/>
                <w:color w:val="000000"/>
                <w:szCs w:val="21"/>
              </w:rPr>
            </w:pPr>
            <w:r>
              <w:rPr>
                <w:color w:val="000000"/>
                <w:szCs w:val="21"/>
              </w:rPr>
              <w:t>According to standard  capacity</w:t>
            </w:r>
          </w:p>
          <w:p>
            <w:pPr>
              <w:autoSpaceDE w:val="0"/>
              <w:autoSpaceDN w:val="0"/>
              <w:adjustRightInd w:val="0"/>
              <w:jc w:val="left"/>
              <w:rPr>
                <w:rFonts w:hint="eastAsia"/>
                <w:color w:val="000000"/>
                <w:szCs w:val="21"/>
              </w:rPr>
            </w:pPr>
            <w:r>
              <w:rPr>
                <w:color w:val="000000"/>
                <w:szCs w:val="21"/>
              </w:rPr>
              <w:t>charging the battery fully</w:t>
            </w:r>
          </w:p>
          <w:p>
            <w:pPr>
              <w:autoSpaceDE w:val="0"/>
              <w:autoSpaceDN w:val="0"/>
              <w:adjustRightInd w:val="0"/>
              <w:jc w:val="left"/>
              <w:rPr>
                <w:color w:val="000000"/>
                <w:szCs w:val="21"/>
              </w:rPr>
            </w:pPr>
            <w:r>
              <w:rPr>
                <w:rFonts w:hint="eastAsia"/>
                <w:color w:val="000000"/>
                <w:szCs w:val="21"/>
              </w:rPr>
              <w:t>2)将电池悬空在</w:t>
            </w:r>
            <w:r>
              <w:rPr>
                <w:color w:val="000000"/>
                <w:szCs w:val="21"/>
              </w:rPr>
              <w:t xml:space="preserve"> 1.1-1.3 </w:t>
            </w:r>
            <w:r>
              <w:rPr>
                <w:rFonts w:hint="eastAsia"/>
                <w:color w:val="000000"/>
                <w:szCs w:val="21"/>
              </w:rPr>
              <w:t>米高处，将电芯自由掉落</w:t>
            </w:r>
            <w:r>
              <w:rPr>
                <w:color w:val="000000"/>
                <w:szCs w:val="21"/>
              </w:rPr>
              <w:t xml:space="preserve"> 6 </w:t>
            </w:r>
            <w:r>
              <w:rPr>
                <w:rFonts w:hint="eastAsia"/>
                <w:color w:val="000000"/>
                <w:szCs w:val="21"/>
              </w:rPr>
              <w:t>面（正负极面，横向面）各</w:t>
            </w:r>
            <w:r>
              <w:rPr>
                <w:color w:val="000000"/>
                <w:szCs w:val="21"/>
              </w:rPr>
              <w:t xml:space="preserve"> 2</w:t>
            </w:r>
            <w:r>
              <w:rPr>
                <w:rFonts w:hint="eastAsia"/>
                <w:color w:val="000000"/>
                <w:szCs w:val="21"/>
              </w:rPr>
              <w:t>次，共</w:t>
            </w:r>
            <w:r>
              <w:rPr>
                <w:color w:val="000000"/>
                <w:szCs w:val="21"/>
              </w:rPr>
              <w:t xml:space="preserve"> 6 </w:t>
            </w:r>
            <w:r>
              <w:rPr>
                <w:rFonts w:hint="eastAsia"/>
                <w:color w:val="000000"/>
                <w:szCs w:val="21"/>
              </w:rPr>
              <w:t>次。</w:t>
            </w:r>
          </w:p>
          <w:p>
            <w:pPr>
              <w:autoSpaceDE w:val="0"/>
              <w:autoSpaceDN w:val="0"/>
              <w:adjustRightInd w:val="0"/>
              <w:rPr>
                <w:rFonts w:hint="eastAsia"/>
                <w:color w:val="000000"/>
                <w:sz w:val="24"/>
              </w:rPr>
            </w:pPr>
            <w:r>
              <w:rPr>
                <w:color w:val="000000"/>
                <w:szCs w:val="21"/>
              </w:rPr>
              <w:t>Put the battery at a height of 1.1-1.3 meter, drop the cells on six sides freely</w:t>
            </w:r>
          </w:p>
        </w:tc>
        <w:tc>
          <w:tcPr>
            <w:tcW w:w="4140" w:type="dxa"/>
            <w:vAlign w:val="center"/>
          </w:tcPr>
          <w:p>
            <w:pPr>
              <w:autoSpaceDE w:val="0"/>
              <w:autoSpaceDN w:val="0"/>
              <w:adjustRightInd w:val="0"/>
              <w:ind w:firstLine="105" w:firstLineChars="50"/>
              <w:rPr>
                <w:color w:val="000000"/>
                <w:szCs w:val="21"/>
              </w:rPr>
            </w:pPr>
            <w:r>
              <w:rPr>
                <w:rFonts w:hint="eastAsia"/>
                <w:color w:val="000000"/>
                <w:szCs w:val="21"/>
              </w:rPr>
              <w:t>电池应不漏液</w:t>
            </w:r>
            <w:r>
              <w:rPr>
                <w:color w:val="000000"/>
                <w:szCs w:val="21"/>
              </w:rPr>
              <w:t xml:space="preserve"> </w:t>
            </w:r>
            <w:r>
              <w:rPr>
                <w:rFonts w:hint="eastAsia"/>
                <w:color w:val="000000"/>
                <w:szCs w:val="21"/>
              </w:rPr>
              <w:t>、</w:t>
            </w:r>
            <w:r>
              <w:rPr>
                <w:color w:val="000000"/>
                <w:szCs w:val="21"/>
              </w:rPr>
              <w:t xml:space="preserve"> </w:t>
            </w:r>
            <w:r>
              <w:rPr>
                <w:rFonts w:hint="eastAsia"/>
                <w:color w:val="000000"/>
                <w:szCs w:val="21"/>
              </w:rPr>
              <w:t>不冒烟、不爆炸</w:t>
            </w:r>
          </w:p>
          <w:p>
            <w:pPr>
              <w:autoSpaceDE w:val="0"/>
              <w:autoSpaceDN w:val="0"/>
              <w:adjustRightInd w:val="0"/>
              <w:spacing w:before="59"/>
              <w:ind w:left="103"/>
              <w:rPr>
                <w:rFonts w:hint="eastAsia"/>
                <w:color w:val="000000"/>
                <w:szCs w:val="21"/>
              </w:rPr>
            </w:pPr>
            <w:r>
              <w:rPr>
                <w:color w:val="000000"/>
                <w:szCs w:val="21"/>
              </w:rPr>
              <w:t>There should  not  be leakage, smoking    and exploring</w:t>
            </w:r>
            <w:r>
              <w:rPr>
                <w:rFonts w:hint="eastAsia"/>
                <w:color w:val="000000"/>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06" w:hRule="atLeast"/>
        </w:trPr>
        <w:tc>
          <w:tcPr>
            <w:tcW w:w="540" w:type="dxa"/>
            <w:vAlign w:val="center"/>
          </w:tcPr>
          <w:p>
            <w:pPr>
              <w:autoSpaceDE w:val="0"/>
              <w:autoSpaceDN w:val="0"/>
              <w:adjustRightInd w:val="0"/>
              <w:rPr>
                <w:rFonts w:hint="eastAsia"/>
                <w:color w:val="000000"/>
                <w:sz w:val="24"/>
              </w:rPr>
            </w:pPr>
            <w:r>
              <w:rPr>
                <w:rFonts w:hint="eastAsia"/>
                <w:color w:val="000000"/>
                <w:sz w:val="24"/>
              </w:rPr>
              <w:t>9</w:t>
            </w:r>
          </w:p>
        </w:tc>
        <w:tc>
          <w:tcPr>
            <w:tcW w:w="1800" w:type="dxa"/>
            <w:vAlign w:val="center"/>
          </w:tcPr>
          <w:p>
            <w:pPr>
              <w:autoSpaceDE w:val="0"/>
              <w:autoSpaceDN w:val="0"/>
              <w:adjustRightInd w:val="0"/>
              <w:jc w:val="left"/>
              <w:rPr>
                <w:color w:val="000000"/>
                <w:szCs w:val="21"/>
              </w:rPr>
            </w:pPr>
            <w:r>
              <w:rPr>
                <w:rFonts w:hint="eastAsia"/>
                <w:color w:val="000000"/>
                <w:szCs w:val="21"/>
              </w:rPr>
              <w:t>恒定湿热测试</w:t>
            </w:r>
          </w:p>
          <w:p>
            <w:pPr>
              <w:autoSpaceDE w:val="0"/>
              <w:autoSpaceDN w:val="0"/>
              <w:adjustRightInd w:val="0"/>
              <w:rPr>
                <w:rFonts w:hint="eastAsia"/>
                <w:color w:val="000000"/>
                <w:sz w:val="24"/>
              </w:rPr>
            </w:pPr>
            <w:r>
              <w:rPr>
                <w:color w:val="000000"/>
                <w:szCs w:val="21"/>
              </w:rPr>
              <w:t>Constant damp heat test y</w:t>
            </w:r>
          </w:p>
        </w:tc>
        <w:tc>
          <w:tcPr>
            <w:tcW w:w="3780" w:type="dxa"/>
            <w:vAlign w:val="center"/>
          </w:tcPr>
          <w:p>
            <w:pPr>
              <w:autoSpaceDE w:val="0"/>
              <w:autoSpaceDN w:val="0"/>
              <w:adjustRightInd w:val="0"/>
              <w:rPr>
                <w:color w:val="000000"/>
                <w:szCs w:val="21"/>
              </w:rPr>
            </w:pPr>
            <w:r>
              <w:rPr>
                <w:color w:val="000000"/>
                <w:szCs w:val="21"/>
              </w:rPr>
              <w:t>1)</w:t>
            </w:r>
            <w:r>
              <w:rPr>
                <w:rFonts w:hint="eastAsia"/>
                <w:color w:val="000000"/>
                <w:szCs w:val="21"/>
              </w:rPr>
              <w:t>按标称容量充电方法将电池充饱电</w:t>
            </w:r>
            <w:r>
              <w:rPr>
                <w:color w:val="000000"/>
                <w:szCs w:val="21"/>
              </w:rPr>
              <w:t>.</w:t>
            </w:r>
          </w:p>
          <w:p>
            <w:pPr>
              <w:autoSpaceDE w:val="0"/>
              <w:autoSpaceDN w:val="0"/>
              <w:adjustRightInd w:val="0"/>
              <w:rPr>
                <w:rFonts w:hint="eastAsia"/>
                <w:szCs w:val="21"/>
              </w:rPr>
            </w:pPr>
            <w:r>
              <w:rPr>
                <w:szCs w:val="21"/>
              </w:rPr>
              <w:t>According to standard  capacity</w:t>
            </w:r>
          </w:p>
          <w:p>
            <w:pPr>
              <w:autoSpaceDE w:val="0"/>
              <w:autoSpaceDN w:val="0"/>
              <w:adjustRightInd w:val="0"/>
              <w:rPr>
                <w:rFonts w:hint="eastAsia"/>
                <w:szCs w:val="21"/>
              </w:rPr>
            </w:pPr>
            <w:r>
              <w:rPr>
                <w:szCs w:val="21"/>
              </w:rPr>
              <w:t>charging the battery fully</w:t>
            </w:r>
            <w:r>
              <w:rPr>
                <w:rFonts w:hint="eastAsia"/>
                <w:szCs w:val="21"/>
              </w:rPr>
              <w:t xml:space="preserve"> </w:t>
            </w:r>
          </w:p>
          <w:p>
            <w:pPr>
              <w:autoSpaceDE w:val="0"/>
              <w:autoSpaceDN w:val="0"/>
              <w:adjustRightInd w:val="0"/>
              <w:rPr>
                <w:rFonts w:hint="eastAsia"/>
                <w:szCs w:val="21"/>
              </w:rPr>
            </w:pPr>
            <w:r>
              <w:rPr>
                <w:rFonts w:hint="eastAsia"/>
                <w:szCs w:val="21"/>
              </w:rPr>
              <w:t>2) 将电池或电池组放入温度为</w:t>
            </w:r>
            <w:r>
              <w:rPr>
                <w:szCs w:val="21"/>
              </w:rPr>
              <w:t>40</w:t>
            </w:r>
            <w:r>
              <w:rPr>
                <w:rFonts w:hint="eastAsia"/>
                <w:szCs w:val="21"/>
              </w:rPr>
              <w:t>℃±</w:t>
            </w:r>
            <w:r>
              <w:rPr>
                <w:szCs w:val="21"/>
              </w:rPr>
              <w:t>2</w:t>
            </w:r>
            <w:r>
              <w:rPr>
                <w:rFonts w:hint="eastAsia"/>
                <w:szCs w:val="21"/>
              </w:rPr>
              <w:t>℃</w:t>
            </w:r>
            <w:r>
              <w:rPr>
                <w:szCs w:val="21"/>
              </w:rPr>
              <w:t>,</w:t>
            </w:r>
            <w:r>
              <w:rPr>
                <w:rFonts w:hint="eastAsia"/>
                <w:szCs w:val="21"/>
              </w:rPr>
              <w:t>相对湿度为</w:t>
            </w:r>
            <w:r>
              <w:rPr>
                <w:szCs w:val="21"/>
              </w:rPr>
              <w:t>90%</w:t>
            </w:r>
            <w:r>
              <w:rPr>
                <w:rFonts w:hint="eastAsia"/>
                <w:szCs w:val="21"/>
              </w:rPr>
              <w:t>～</w:t>
            </w:r>
            <w:r>
              <w:rPr>
                <w:szCs w:val="21"/>
              </w:rPr>
              <w:t>95%</w:t>
            </w:r>
            <w:r>
              <w:rPr>
                <w:rFonts w:hint="eastAsia"/>
                <w:szCs w:val="21"/>
              </w:rPr>
              <w:t>的恒温恒湿箱中搁置</w:t>
            </w:r>
            <w:r>
              <w:rPr>
                <w:szCs w:val="21"/>
              </w:rPr>
              <w:t>48h,</w:t>
            </w:r>
            <w:r>
              <w:rPr>
                <w:rFonts w:hint="eastAsia"/>
                <w:szCs w:val="21"/>
              </w:rPr>
              <w:t>将电池取出在</w:t>
            </w:r>
            <w:r>
              <w:rPr>
                <w:szCs w:val="21"/>
              </w:rPr>
              <w:t>23</w:t>
            </w:r>
            <w:r>
              <w:rPr>
                <w:rFonts w:hint="eastAsia"/>
                <w:szCs w:val="21"/>
              </w:rPr>
              <w:t>℃±</w:t>
            </w:r>
            <w:r>
              <w:rPr>
                <w:szCs w:val="21"/>
              </w:rPr>
              <w:t>2</w:t>
            </w:r>
            <w:r>
              <w:rPr>
                <w:rFonts w:hint="eastAsia"/>
                <w:szCs w:val="21"/>
              </w:rPr>
              <w:t>℃的环境温度下搁置</w:t>
            </w:r>
            <w:r>
              <w:rPr>
                <w:szCs w:val="21"/>
              </w:rPr>
              <w:t>2h,</w:t>
            </w:r>
            <w:r>
              <w:rPr>
                <w:rFonts w:hint="eastAsia"/>
                <w:szCs w:val="21"/>
              </w:rPr>
              <w:t>目测电池外观</w:t>
            </w:r>
            <w:r>
              <w:rPr>
                <w:szCs w:val="21"/>
              </w:rPr>
              <w:t>,</w:t>
            </w:r>
            <w:r>
              <w:rPr>
                <w:rFonts w:hint="eastAsia"/>
                <w:szCs w:val="21"/>
              </w:rPr>
              <w:t>并以</w:t>
            </w:r>
            <w:r>
              <w:rPr>
                <w:szCs w:val="21"/>
              </w:rPr>
              <w:t>0.2ItA</w:t>
            </w:r>
            <w:r>
              <w:rPr>
                <w:rFonts w:hint="eastAsia"/>
                <w:szCs w:val="21"/>
              </w:rPr>
              <w:t>电流放电至终止电压</w:t>
            </w:r>
            <w:r>
              <w:rPr>
                <w:szCs w:val="21"/>
              </w:rPr>
              <w:t>.</w:t>
            </w:r>
          </w:p>
          <w:p>
            <w:pPr>
              <w:autoSpaceDE w:val="0"/>
              <w:autoSpaceDN w:val="0"/>
              <w:adjustRightInd w:val="0"/>
              <w:rPr>
                <w:rFonts w:hint="eastAsia"/>
                <w:color w:val="FF0000"/>
                <w:sz w:val="24"/>
              </w:rPr>
            </w:pPr>
            <w:r>
              <w:rPr>
                <w:rFonts w:hint="eastAsia"/>
                <w:szCs w:val="21"/>
              </w:rPr>
              <w:t xml:space="preserve">Put battery and battery pack into </w:t>
            </w:r>
            <w:r>
              <w:rPr>
                <w:szCs w:val="21"/>
              </w:rPr>
              <w:t>40</w:t>
            </w:r>
            <w:r>
              <w:rPr>
                <w:rFonts w:hint="eastAsia"/>
                <w:szCs w:val="21"/>
              </w:rPr>
              <w:t>℃±</w:t>
            </w:r>
            <w:r>
              <w:rPr>
                <w:szCs w:val="21"/>
              </w:rPr>
              <w:t>2</w:t>
            </w:r>
            <w:r>
              <w:rPr>
                <w:rFonts w:hint="eastAsia"/>
                <w:szCs w:val="21"/>
              </w:rPr>
              <w:t xml:space="preserve">℃ and relative humidity  </w:t>
            </w:r>
            <w:r>
              <w:rPr>
                <w:szCs w:val="21"/>
              </w:rPr>
              <w:t>90%</w:t>
            </w:r>
            <w:r>
              <w:rPr>
                <w:rFonts w:hint="eastAsia"/>
                <w:szCs w:val="21"/>
              </w:rPr>
              <w:t>～</w:t>
            </w:r>
            <w:r>
              <w:rPr>
                <w:szCs w:val="21"/>
              </w:rPr>
              <w:t>95%</w:t>
            </w:r>
            <w:r>
              <w:rPr>
                <w:rFonts w:hint="eastAsia"/>
                <w:szCs w:val="21"/>
              </w:rPr>
              <w:t xml:space="preserve"> constant temperature and humidity chamber set for 48h then remove battery into </w:t>
            </w:r>
            <w:r>
              <w:rPr>
                <w:szCs w:val="21"/>
              </w:rPr>
              <w:t>23</w:t>
            </w:r>
            <w:r>
              <w:rPr>
                <w:rFonts w:hint="eastAsia"/>
                <w:szCs w:val="21"/>
              </w:rPr>
              <w:t>℃±</w:t>
            </w:r>
            <w:r>
              <w:rPr>
                <w:szCs w:val="21"/>
              </w:rPr>
              <w:t>2</w:t>
            </w:r>
            <w:r>
              <w:rPr>
                <w:rFonts w:hint="eastAsia"/>
                <w:szCs w:val="21"/>
              </w:rPr>
              <w:t xml:space="preserve">℃ enviroment set for 2H, check battery or battery pack appearance and use 0.2ltA current discharging to cut-off voltage </w:t>
            </w:r>
          </w:p>
        </w:tc>
        <w:tc>
          <w:tcPr>
            <w:tcW w:w="4140" w:type="dxa"/>
            <w:vAlign w:val="center"/>
          </w:tcPr>
          <w:p>
            <w:pPr>
              <w:autoSpaceDE w:val="0"/>
              <w:autoSpaceDN w:val="0"/>
              <w:adjustRightInd w:val="0"/>
              <w:jc w:val="left"/>
              <w:rPr>
                <w:rFonts w:hint="eastAsia"/>
                <w:color w:val="000000"/>
                <w:szCs w:val="21"/>
              </w:rPr>
            </w:pPr>
            <w:r>
              <w:rPr>
                <w:rFonts w:hint="eastAsia"/>
                <w:color w:val="000000"/>
                <w:szCs w:val="21"/>
              </w:rPr>
              <w:t>电池外观应无明显损伤、漏液、冒烟或爆炸</w:t>
            </w:r>
          </w:p>
          <w:p>
            <w:pPr>
              <w:autoSpaceDE w:val="0"/>
              <w:autoSpaceDN w:val="0"/>
              <w:adjustRightInd w:val="0"/>
              <w:rPr>
                <w:rFonts w:hint="eastAsia"/>
                <w:color w:val="000000"/>
                <w:sz w:val="24"/>
              </w:rPr>
            </w:pPr>
            <w:r>
              <w:rPr>
                <w:color w:val="000000"/>
                <w:szCs w:val="21"/>
              </w:rPr>
              <w:t>There  should  be  no obvious  crack,  leakage, smoking or exploring on the   appearance  of  the</w:t>
            </w:r>
          </w:p>
        </w:tc>
      </w:tr>
    </w:tbl>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autoSpaceDE w:val="0"/>
        <w:autoSpaceDN w:val="0"/>
        <w:adjustRightInd w:val="0"/>
        <w:spacing w:line="270" w:lineRule="exact"/>
        <w:ind w:right="-20"/>
        <w:jc w:val="left"/>
        <w:rPr>
          <w:color w:val="FF0000"/>
          <w:kern w:val="0"/>
          <w:sz w:val="24"/>
        </w:rPr>
      </w:pPr>
      <w:r>
        <w:rPr>
          <w:b/>
          <w:bCs/>
          <w:kern w:val="0"/>
          <w:position w:val="1"/>
          <w:sz w:val="24"/>
        </w:rPr>
        <w:t>3.4</w:t>
      </w:r>
      <w:r>
        <w:rPr>
          <w:b/>
          <w:bCs/>
          <w:spacing w:val="-7"/>
          <w:kern w:val="0"/>
          <w:position w:val="1"/>
          <w:sz w:val="24"/>
        </w:rPr>
        <w:t xml:space="preserve"> </w:t>
      </w:r>
      <w:r>
        <w:rPr>
          <w:rFonts w:hint="eastAsia" w:ascii="Arial Unicode MS" w:eastAsia="Arial Unicode MS" w:cs="Arial Unicode MS"/>
          <w:b/>
          <w:kern w:val="0"/>
          <w:position w:val="1"/>
          <w:sz w:val="24"/>
        </w:rPr>
        <w:t>空载电</w:t>
      </w:r>
      <w:r>
        <w:rPr>
          <w:rFonts w:hint="eastAsia" w:ascii="Arial Unicode MS" w:eastAsia="Arial Unicode MS" w:cs="Arial Unicode MS"/>
          <w:b/>
          <w:spacing w:val="10"/>
          <w:kern w:val="0"/>
          <w:position w:val="1"/>
          <w:sz w:val="24"/>
        </w:rPr>
        <w:t>压</w:t>
      </w:r>
      <w:r>
        <w:rPr>
          <w:rFonts w:eastAsia="Arial Unicode MS"/>
          <w:b/>
          <w:bCs/>
          <w:spacing w:val="-8"/>
          <w:kern w:val="0"/>
          <w:position w:val="1"/>
          <w:sz w:val="24"/>
        </w:rPr>
        <w:t>(</w:t>
      </w:r>
      <w:r>
        <w:rPr>
          <w:rFonts w:hint="eastAsia" w:ascii="Arial Unicode MS" w:eastAsia="Arial Unicode MS" w:cs="Arial Unicode MS"/>
          <w:b/>
          <w:kern w:val="0"/>
          <w:position w:val="1"/>
          <w:sz w:val="24"/>
        </w:rPr>
        <w:t>出货时电</w:t>
      </w:r>
      <w:r>
        <w:rPr>
          <w:rFonts w:hint="eastAsia" w:ascii="Arial Unicode MS" w:eastAsia="Arial Unicode MS" w:cs="Arial Unicode MS"/>
          <w:b/>
          <w:spacing w:val="12"/>
          <w:kern w:val="0"/>
          <w:position w:val="1"/>
          <w:sz w:val="24"/>
        </w:rPr>
        <w:t>压</w:t>
      </w:r>
      <w:r>
        <w:rPr>
          <w:rFonts w:eastAsia="Arial Unicode MS"/>
          <w:b/>
          <w:bCs/>
          <w:spacing w:val="-1"/>
          <w:kern w:val="0"/>
          <w:position w:val="1"/>
          <w:sz w:val="24"/>
        </w:rPr>
        <w:t>)</w:t>
      </w:r>
      <w:r>
        <w:rPr>
          <w:rFonts w:eastAsia="Arial Unicode MS"/>
          <w:b/>
          <w:bCs/>
          <w:kern w:val="0"/>
          <w:position w:val="1"/>
          <w:sz w:val="24"/>
        </w:rPr>
        <w:t xml:space="preserve"> </w:t>
      </w:r>
      <w:r>
        <w:rPr>
          <w:rFonts w:eastAsia="Arial Unicode MS"/>
          <w:bCs/>
          <w:spacing w:val="-1"/>
          <w:kern w:val="0"/>
          <w:sz w:val="24"/>
        </w:rPr>
        <w:t xml:space="preserve"> </w:t>
      </w:r>
    </w:p>
    <w:p>
      <w:pPr>
        <w:autoSpaceDE w:val="0"/>
        <w:autoSpaceDN w:val="0"/>
        <w:adjustRightInd w:val="0"/>
        <w:spacing w:line="270" w:lineRule="exact"/>
        <w:ind w:right="-20"/>
        <w:jc w:val="left"/>
        <w:rPr>
          <w:rFonts w:hint="eastAsia"/>
          <w:color w:val="FF0000"/>
          <w:kern w:val="0"/>
          <w:sz w:val="24"/>
        </w:rPr>
      </w:pPr>
      <w:r>
        <w:rPr>
          <w:rFonts w:eastAsia="Arial Unicode MS"/>
          <w:bCs/>
          <w:spacing w:val="-20"/>
          <w:kern w:val="0"/>
          <w:sz w:val="24"/>
        </w:rPr>
        <w:t>V</w:t>
      </w:r>
      <w:r>
        <w:rPr>
          <w:rFonts w:eastAsia="Arial Unicode MS"/>
          <w:bCs/>
          <w:spacing w:val="-2"/>
          <w:kern w:val="0"/>
          <w:sz w:val="24"/>
        </w:rPr>
        <w:t>o</w:t>
      </w:r>
      <w:r>
        <w:rPr>
          <w:rFonts w:eastAsia="Arial Unicode MS"/>
          <w:bCs/>
          <w:kern w:val="0"/>
          <w:sz w:val="24"/>
        </w:rPr>
        <w:t>l</w:t>
      </w:r>
      <w:r>
        <w:rPr>
          <w:rFonts w:eastAsia="Arial Unicode MS"/>
          <w:bCs/>
          <w:spacing w:val="-1"/>
          <w:kern w:val="0"/>
          <w:sz w:val="24"/>
        </w:rPr>
        <w:t>t</w:t>
      </w:r>
      <w:r>
        <w:rPr>
          <w:rFonts w:eastAsia="Arial Unicode MS"/>
          <w:bCs/>
          <w:kern w:val="0"/>
          <w:sz w:val="24"/>
        </w:rPr>
        <w:t>age</w:t>
      </w:r>
      <w:r>
        <w:rPr>
          <w:rFonts w:eastAsia="Arial Unicode MS"/>
          <w:bCs/>
          <w:spacing w:val="-1"/>
          <w:kern w:val="0"/>
          <w:sz w:val="24"/>
        </w:rPr>
        <w:t xml:space="preserve"> </w:t>
      </w:r>
      <w:r>
        <w:rPr>
          <w:rFonts w:eastAsia="Arial Unicode MS"/>
          <w:bCs/>
          <w:kern w:val="0"/>
          <w:sz w:val="24"/>
        </w:rPr>
        <w:t>on</w:t>
      </w:r>
      <w:r>
        <w:rPr>
          <w:rFonts w:eastAsia="Arial Unicode MS"/>
          <w:bCs/>
          <w:spacing w:val="-1"/>
          <w:kern w:val="0"/>
          <w:sz w:val="24"/>
        </w:rPr>
        <w:t xml:space="preserve"> </w:t>
      </w:r>
      <w:r>
        <w:rPr>
          <w:rFonts w:eastAsia="Arial Unicode MS"/>
          <w:bCs/>
          <w:kern w:val="0"/>
          <w:sz w:val="24"/>
        </w:rPr>
        <w:t>s</w:t>
      </w:r>
      <w:r>
        <w:rPr>
          <w:rFonts w:eastAsia="Arial Unicode MS"/>
          <w:bCs/>
          <w:spacing w:val="1"/>
          <w:kern w:val="0"/>
          <w:sz w:val="24"/>
        </w:rPr>
        <w:t>h</w:t>
      </w:r>
      <w:r>
        <w:rPr>
          <w:rFonts w:eastAsia="Arial Unicode MS"/>
          <w:bCs/>
          <w:kern w:val="0"/>
          <w:sz w:val="24"/>
        </w:rPr>
        <w:t>i</w:t>
      </w:r>
      <w:r>
        <w:rPr>
          <w:rFonts w:eastAsia="Arial Unicode MS"/>
          <w:bCs/>
          <w:spacing w:val="-1"/>
          <w:kern w:val="0"/>
          <w:sz w:val="24"/>
        </w:rPr>
        <w:t>pme</w:t>
      </w:r>
      <w:r>
        <w:rPr>
          <w:rFonts w:eastAsia="Arial Unicode MS"/>
          <w:bCs/>
          <w:spacing w:val="1"/>
          <w:kern w:val="0"/>
          <w:sz w:val="24"/>
        </w:rPr>
        <w:t>n</w:t>
      </w:r>
      <w:r>
        <w:rPr>
          <w:rFonts w:eastAsia="Arial Unicode MS"/>
          <w:bCs/>
          <w:spacing w:val="-1"/>
          <w:kern w:val="0"/>
          <w:sz w:val="24"/>
        </w:rPr>
        <w:t>t</w:t>
      </w:r>
      <w:r>
        <w:rPr>
          <w:rFonts w:eastAsia="Arial Unicode MS"/>
          <w:bCs/>
          <w:kern w:val="0"/>
          <w:sz w:val="24"/>
        </w:rPr>
        <w:t>:</w:t>
      </w:r>
      <w:r>
        <w:rPr>
          <w:rFonts w:hint="eastAsia"/>
          <w:bCs/>
          <w:kern w:val="0"/>
          <w:sz w:val="24"/>
        </w:rPr>
        <w:t xml:space="preserve"> </w:t>
      </w:r>
      <w:r>
        <w:rPr>
          <w:rFonts w:eastAsia="Arial Unicode MS"/>
          <w:bCs/>
          <w:kern w:val="0"/>
          <w:sz w:val="24"/>
        </w:rPr>
        <w:tab/>
      </w:r>
      <w:r>
        <w:rPr>
          <w:rFonts w:hint="eastAsia"/>
          <w:bCs/>
          <w:spacing w:val="-1"/>
          <w:kern w:val="0"/>
          <w:sz w:val="24"/>
        </w:rPr>
        <w:t>7.7 V~7.9V</w:t>
      </w:r>
    </w:p>
    <w:p>
      <w:pPr>
        <w:rPr>
          <w:rFonts w:hint="eastAsia"/>
          <w:sz w:val="28"/>
        </w:rPr>
      </w:pPr>
    </w:p>
    <w:p>
      <w:pPr>
        <w:rPr>
          <w:rFonts w:hint="eastAsia" w:ascii="Arial Unicode MS" w:eastAsia="Arial Unicode MS" w:cs="Arial Unicode MS"/>
          <w:b/>
          <w:kern w:val="0"/>
          <w:position w:val="1"/>
          <w:sz w:val="24"/>
        </w:rPr>
      </w:pPr>
      <w:r>
        <w:rPr>
          <w:rFonts w:hint="eastAsia" w:ascii="Arial Unicode MS" w:eastAsia="Arial Unicode MS" w:cs="Arial Unicode MS"/>
          <w:b/>
          <w:kern w:val="0"/>
          <w:position w:val="1"/>
          <w:sz w:val="24"/>
        </w:rPr>
        <w:t>4.保护</w:t>
      </w:r>
      <w:r>
        <w:rPr>
          <w:rFonts w:hint="eastAsia" w:ascii="Arial Unicode MS" w:cs="Arial Unicode MS"/>
          <w:b/>
          <w:kern w:val="0"/>
          <w:position w:val="1"/>
          <w:sz w:val="24"/>
        </w:rPr>
        <w:t>板</w:t>
      </w:r>
      <w:r>
        <w:rPr>
          <w:rFonts w:hint="eastAsia" w:ascii="Arial Unicode MS" w:eastAsia="Arial Unicode MS" w:cs="Arial Unicode MS"/>
          <w:b/>
          <w:kern w:val="0"/>
          <w:position w:val="1"/>
          <w:sz w:val="24"/>
        </w:rPr>
        <w:t>性能检测与要求：Protectionperformancetestingandrequirements</w:t>
      </w:r>
    </w:p>
    <w:p>
      <w:pPr>
        <w:autoSpaceDE w:val="0"/>
        <w:autoSpaceDN w:val="0"/>
        <w:adjustRightInd w:val="0"/>
        <w:jc w:val="left"/>
        <w:rPr>
          <w:rFonts w:hint="eastAsia"/>
          <w:color w:val="FF0000"/>
          <w:sz w:val="24"/>
        </w:rPr>
      </w:pPr>
    </w:p>
    <w:tbl>
      <w:tblPr>
        <w:tblStyle w:val="8"/>
        <w:tblW w:w="0" w:type="auto"/>
        <w:tblInd w:w="-355" w:type="dxa"/>
        <w:tblLayout w:type="fixed"/>
        <w:tblCellMar>
          <w:top w:w="0" w:type="dxa"/>
          <w:left w:w="0" w:type="dxa"/>
          <w:bottom w:w="0" w:type="dxa"/>
          <w:right w:w="0" w:type="dxa"/>
        </w:tblCellMar>
      </w:tblPr>
      <w:tblGrid>
        <w:gridCol w:w="2616"/>
        <w:gridCol w:w="1154"/>
        <w:gridCol w:w="2926"/>
        <w:gridCol w:w="3384"/>
      </w:tblGrid>
      <w:tr>
        <w:tblPrEx>
          <w:tblCellMar>
            <w:top w:w="0" w:type="dxa"/>
            <w:left w:w="0" w:type="dxa"/>
            <w:bottom w:w="0" w:type="dxa"/>
            <w:right w:w="0" w:type="dxa"/>
          </w:tblCellMar>
        </w:tblPrEx>
        <w:trPr>
          <w:trHeight w:val="521" w:hRule="exact"/>
        </w:trPr>
        <w:tc>
          <w:tcPr>
            <w:tcW w:w="261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before="39"/>
              <w:ind w:left="14" w:right="-20"/>
              <w:jc w:val="center"/>
              <w:rPr>
                <w:color w:val="000000"/>
                <w:szCs w:val="21"/>
              </w:rPr>
            </w:pPr>
            <w:r>
              <w:rPr>
                <w:rFonts w:hint="eastAsia"/>
                <w:color w:val="000000"/>
                <w:szCs w:val="21"/>
              </w:rPr>
              <w:t>项目</w:t>
            </w: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before="39"/>
              <w:ind w:left="14" w:right="-20"/>
              <w:jc w:val="center"/>
              <w:rPr>
                <w:color w:val="000000"/>
                <w:szCs w:val="21"/>
              </w:rPr>
            </w:pPr>
            <w:r>
              <w:rPr>
                <w:rFonts w:hint="eastAsia"/>
                <w:color w:val="000000"/>
                <w:szCs w:val="21"/>
              </w:rPr>
              <w:t>符号</w:t>
            </w: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before="39"/>
              <w:ind w:left="14" w:right="-20"/>
              <w:jc w:val="center"/>
              <w:rPr>
                <w:color w:val="000000"/>
                <w:szCs w:val="21"/>
              </w:rPr>
            </w:pPr>
            <w:r>
              <w:rPr>
                <w:rFonts w:hint="eastAsia"/>
                <w:color w:val="000000"/>
                <w:szCs w:val="21"/>
              </w:rPr>
              <w:t>详细内容</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before="39"/>
              <w:ind w:left="14" w:right="-20"/>
              <w:jc w:val="center"/>
              <w:rPr>
                <w:color w:val="000000"/>
                <w:szCs w:val="21"/>
              </w:rPr>
            </w:pPr>
            <w:r>
              <w:rPr>
                <w:rFonts w:hint="eastAsia"/>
                <w:color w:val="000000"/>
                <w:szCs w:val="21"/>
              </w:rPr>
              <w:t>标准</w:t>
            </w:r>
          </w:p>
        </w:tc>
      </w:tr>
      <w:tr>
        <w:tblPrEx>
          <w:tblCellMar>
            <w:top w:w="0" w:type="dxa"/>
            <w:left w:w="0" w:type="dxa"/>
            <w:bottom w:w="0" w:type="dxa"/>
            <w:right w:w="0" w:type="dxa"/>
          </w:tblCellMar>
        </w:tblPrEx>
        <w:trPr>
          <w:trHeight w:val="782" w:hRule="exact"/>
        </w:trPr>
        <w:tc>
          <w:tcPr>
            <w:tcW w:w="2616" w:type="dxa"/>
            <w:vMerge w:val="restart"/>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rFonts w:hint="eastAsia"/>
                <w:color w:val="000000"/>
                <w:szCs w:val="21"/>
              </w:rPr>
              <w:t>过充保护</w:t>
            </w:r>
          </w:p>
          <w:p>
            <w:pPr>
              <w:autoSpaceDE w:val="0"/>
              <w:autoSpaceDN w:val="0"/>
              <w:adjustRightInd w:val="0"/>
              <w:spacing w:before="59"/>
              <w:ind w:left="14" w:right="-20"/>
              <w:jc w:val="center"/>
              <w:rPr>
                <w:color w:val="000000"/>
                <w:szCs w:val="21"/>
              </w:rPr>
            </w:pPr>
            <w:r>
              <w:rPr>
                <w:color w:val="000000"/>
                <w:szCs w:val="21"/>
              </w:rPr>
              <w:t>Over charge protection</w:t>
            </w: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color w:val="000000"/>
                <w:szCs w:val="21"/>
              </w:rPr>
              <w:t>VDET1</w:t>
            </w: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before="12"/>
              <w:ind w:left="14" w:right="-20"/>
              <w:jc w:val="center"/>
              <w:rPr>
                <w:color w:val="000000"/>
                <w:szCs w:val="21"/>
              </w:rPr>
            </w:pPr>
            <w:r>
              <w:rPr>
                <w:rFonts w:hint="eastAsia"/>
                <w:color w:val="000000"/>
                <w:szCs w:val="21"/>
              </w:rPr>
              <w:t>过充电检测电压</w:t>
            </w:r>
          </w:p>
          <w:p>
            <w:pPr>
              <w:autoSpaceDE w:val="0"/>
              <w:autoSpaceDN w:val="0"/>
              <w:adjustRightInd w:val="0"/>
              <w:spacing w:before="59"/>
              <w:ind w:left="14" w:right="-20"/>
              <w:jc w:val="center"/>
              <w:rPr>
                <w:color w:val="000000"/>
                <w:szCs w:val="21"/>
              </w:rPr>
            </w:pPr>
            <w:r>
              <w:rPr>
                <w:color w:val="000000"/>
                <w:szCs w:val="21"/>
              </w:rPr>
              <w:t>Over Charge Prohibition</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left="14" w:right="-20"/>
              <w:jc w:val="center"/>
              <w:rPr>
                <w:rFonts w:hint="eastAsia"/>
                <w:szCs w:val="21"/>
              </w:rPr>
            </w:pPr>
            <w:r>
              <w:rPr>
                <w:szCs w:val="21"/>
              </w:rPr>
              <w:t>(</w:t>
            </w:r>
            <w:r>
              <w:rPr>
                <w:rFonts w:hint="eastAsia"/>
                <w:szCs w:val="21"/>
              </w:rPr>
              <w:t xml:space="preserve"> 4. 325V~4.375V)*2</w:t>
            </w:r>
          </w:p>
        </w:tc>
      </w:tr>
      <w:tr>
        <w:tblPrEx>
          <w:tblCellMar>
            <w:top w:w="0" w:type="dxa"/>
            <w:left w:w="0" w:type="dxa"/>
            <w:bottom w:w="0" w:type="dxa"/>
            <w:right w:w="0" w:type="dxa"/>
          </w:tblCellMar>
        </w:tblPrEx>
        <w:trPr>
          <w:trHeight w:val="934" w:hRule="exact"/>
        </w:trPr>
        <w:tc>
          <w:tcPr>
            <w:tcW w:w="2616" w:type="dxa"/>
            <w:vMerge w:val="continue"/>
            <w:tcBorders>
              <w:top w:val="single" w:color="000000" w:sz="4" w:space="0"/>
              <w:left w:val="single" w:color="000000" w:sz="4" w:space="0"/>
              <w:bottom w:val="single" w:color="000000" w:sz="4" w:space="0"/>
              <w:right w:val="single" w:color="000000" w:sz="4" w:space="0"/>
            </w:tcBorders>
          </w:tcPr>
          <w:p>
            <w:pPr>
              <w:autoSpaceDE w:val="0"/>
              <w:autoSpaceDN w:val="0"/>
              <w:adjustRightInd w:val="0"/>
              <w:ind w:left="14" w:right="-20"/>
              <w:jc w:val="center"/>
              <w:rPr>
                <w:color w:val="000000"/>
                <w:szCs w:val="21"/>
              </w:rPr>
            </w:pP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color w:val="000000"/>
                <w:szCs w:val="21"/>
              </w:rPr>
              <w:t>tVDET1</w:t>
            </w: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before="87"/>
              <w:ind w:right="-20"/>
              <w:jc w:val="center"/>
              <w:rPr>
                <w:color w:val="000000"/>
                <w:szCs w:val="21"/>
              </w:rPr>
            </w:pPr>
            <w:r>
              <w:rPr>
                <w:rFonts w:hint="eastAsia"/>
                <w:color w:val="000000"/>
                <w:szCs w:val="21"/>
              </w:rPr>
              <w:t>过充电检测延迟时间</w:t>
            </w:r>
          </w:p>
          <w:p>
            <w:pPr>
              <w:autoSpaceDE w:val="0"/>
              <w:autoSpaceDN w:val="0"/>
              <w:adjustRightInd w:val="0"/>
              <w:spacing w:before="59"/>
              <w:ind w:left="14" w:right="-20"/>
              <w:jc w:val="center"/>
              <w:rPr>
                <w:color w:val="000000"/>
                <w:szCs w:val="21"/>
              </w:rPr>
            </w:pPr>
            <w:r>
              <w:rPr>
                <w:color w:val="000000"/>
                <w:szCs w:val="21"/>
              </w:rPr>
              <w:t>Over Charge Delay Time</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left="14" w:right="-20"/>
              <w:jc w:val="center"/>
              <w:rPr>
                <w:szCs w:val="21"/>
              </w:rPr>
            </w:pPr>
            <w:r>
              <w:rPr>
                <w:rFonts w:hint="eastAsia"/>
                <w:szCs w:val="21"/>
              </w:rPr>
              <w:t>0.7s~1.3s</w:t>
            </w:r>
          </w:p>
        </w:tc>
      </w:tr>
      <w:tr>
        <w:tblPrEx>
          <w:tblCellMar>
            <w:top w:w="0" w:type="dxa"/>
            <w:left w:w="0" w:type="dxa"/>
            <w:bottom w:w="0" w:type="dxa"/>
            <w:right w:w="0" w:type="dxa"/>
          </w:tblCellMar>
        </w:tblPrEx>
        <w:trPr>
          <w:trHeight w:val="931" w:hRule="exact"/>
        </w:trPr>
        <w:tc>
          <w:tcPr>
            <w:tcW w:w="2616" w:type="dxa"/>
            <w:vMerge w:val="continue"/>
            <w:tcBorders>
              <w:top w:val="single" w:color="000000" w:sz="4" w:space="0"/>
              <w:left w:val="single" w:color="000000" w:sz="4" w:space="0"/>
              <w:bottom w:val="single" w:color="000000" w:sz="4" w:space="0"/>
              <w:right w:val="single" w:color="000000" w:sz="4" w:space="0"/>
            </w:tcBorders>
          </w:tcPr>
          <w:p>
            <w:pPr>
              <w:autoSpaceDE w:val="0"/>
              <w:autoSpaceDN w:val="0"/>
              <w:adjustRightInd w:val="0"/>
              <w:ind w:left="14" w:right="-20"/>
              <w:jc w:val="center"/>
              <w:rPr>
                <w:color w:val="000000"/>
                <w:szCs w:val="21"/>
              </w:rPr>
            </w:pP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color w:val="000000"/>
                <w:szCs w:val="21"/>
              </w:rPr>
              <w:t>VREL1</w:t>
            </w: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before="87"/>
              <w:ind w:left="14" w:right="-20"/>
              <w:jc w:val="center"/>
              <w:rPr>
                <w:color w:val="000000"/>
                <w:szCs w:val="21"/>
              </w:rPr>
            </w:pPr>
            <w:r>
              <w:rPr>
                <w:rFonts w:hint="eastAsia"/>
                <w:color w:val="000000"/>
                <w:szCs w:val="21"/>
              </w:rPr>
              <w:t>过充电解除电压</w:t>
            </w:r>
          </w:p>
          <w:p>
            <w:pPr>
              <w:autoSpaceDE w:val="0"/>
              <w:autoSpaceDN w:val="0"/>
              <w:adjustRightInd w:val="0"/>
              <w:spacing w:before="59"/>
              <w:ind w:left="14" w:right="-20"/>
              <w:jc w:val="center"/>
              <w:rPr>
                <w:color w:val="000000"/>
                <w:szCs w:val="21"/>
              </w:rPr>
            </w:pPr>
            <w:r>
              <w:rPr>
                <w:color w:val="000000"/>
                <w:szCs w:val="21"/>
              </w:rPr>
              <w:t>Over Charge Release</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left="14" w:right="-20"/>
              <w:jc w:val="center"/>
              <w:rPr>
                <w:szCs w:val="21"/>
              </w:rPr>
            </w:pPr>
            <w:r>
              <w:rPr>
                <w:szCs w:val="21"/>
              </w:rPr>
              <w:t>(</w:t>
            </w:r>
            <w:r>
              <w:rPr>
                <w:rFonts w:hint="eastAsia"/>
                <w:szCs w:val="21"/>
              </w:rPr>
              <w:t xml:space="preserve"> 4. 1V~4.2V)*2</w:t>
            </w:r>
          </w:p>
        </w:tc>
      </w:tr>
      <w:tr>
        <w:tblPrEx>
          <w:tblCellMar>
            <w:top w:w="0" w:type="dxa"/>
            <w:left w:w="0" w:type="dxa"/>
            <w:bottom w:w="0" w:type="dxa"/>
            <w:right w:w="0" w:type="dxa"/>
          </w:tblCellMar>
        </w:tblPrEx>
        <w:trPr>
          <w:trHeight w:val="787" w:hRule="exact"/>
        </w:trPr>
        <w:tc>
          <w:tcPr>
            <w:tcW w:w="2616" w:type="dxa"/>
            <w:vMerge w:val="restart"/>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rFonts w:hint="eastAsia"/>
                <w:color w:val="000000"/>
                <w:szCs w:val="21"/>
              </w:rPr>
              <w:t>过放保护</w:t>
            </w:r>
          </w:p>
          <w:p>
            <w:pPr>
              <w:tabs>
                <w:tab w:val="left" w:pos="587"/>
              </w:tabs>
              <w:autoSpaceDE w:val="0"/>
              <w:autoSpaceDN w:val="0"/>
              <w:adjustRightInd w:val="0"/>
              <w:spacing w:before="59" w:line="312" w:lineRule="auto"/>
              <w:ind w:left="14" w:right="-60"/>
              <w:jc w:val="center"/>
              <w:rPr>
                <w:color w:val="000000"/>
                <w:szCs w:val="21"/>
              </w:rPr>
            </w:pPr>
            <w:r>
              <w:rPr>
                <w:color w:val="000000"/>
                <w:szCs w:val="21"/>
              </w:rPr>
              <w:t>Over</w:t>
            </w:r>
            <w:r>
              <w:rPr>
                <w:rFonts w:hint="eastAsia"/>
                <w:color w:val="000000"/>
                <w:szCs w:val="21"/>
              </w:rPr>
              <w:t xml:space="preserve"> </w:t>
            </w:r>
            <w:r>
              <w:rPr>
                <w:color w:val="000000"/>
                <w:szCs w:val="21"/>
              </w:rPr>
              <w:t>discharge protection</w:t>
            </w: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color w:val="000000"/>
                <w:szCs w:val="21"/>
              </w:rPr>
              <w:t>VDET2</w:t>
            </w: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before="15"/>
              <w:ind w:left="14" w:right="-20"/>
              <w:jc w:val="center"/>
              <w:rPr>
                <w:color w:val="000000"/>
                <w:szCs w:val="21"/>
              </w:rPr>
            </w:pPr>
            <w:r>
              <w:rPr>
                <w:rFonts w:hint="eastAsia"/>
                <w:color w:val="000000"/>
                <w:szCs w:val="21"/>
              </w:rPr>
              <w:t>过放电检测电压</w:t>
            </w:r>
          </w:p>
          <w:p>
            <w:pPr>
              <w:tabs>
                <w:tab w:val="left" w:pos="1540"/>
              </w:tabs>
              <w:autoSpaceDE w:val="0"/>
              <w:autoSpaceDN w:val="0"/>
              <w:adjustRightInd w:val="0"/>
              <w:spacing w:before="59"/>
              <w:ind w:left="14" w:right="-20"/>
              <w:jc w:val="center"/>
              <w:rPr>
                <w:color w:val="000000"/>
                <w:szCs w:val="21"/>
              </w:rPr>
            </w:pPr>
            <w:r>
              <w:rPr>
                <w:color w:val="000000"/>
                <w:szCs w:val="21"/>
              </w:rPr>
              <w:t>Over Discharge</w:t>
            </w:r>
            <w:r>
              <w:rPr>
                <w:color w:val="000000"/>
                <w:szCs w:val="21"/>
              </w:rPr>
              <w:tab/>
            </w:r>
            <w:r>
              <w:rPr>
                <w:color w:val="000000"/>
                <w:szCs w:val="21"/>
              </w:rPr>
              <w:t>Prohibition</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left="14" w:right="-20"/>
              <w:jc w:val="center"/>
              <w:rPr>
                <w:rFonts w:hint="eastAsia"/>
                <w:szCs w:val="21"/>
              </w:rPr>
            </w:pPr>
            <w:r>
              <w:rPr>
                <w:rFonts w:hint="eastAsia"/>
                <w:szCs w:val="21"/>
              </w:rPr>
              <w:t>(2.242V~2.358V</w:t>
            </w:r>
            <w:r>
              <w:rPr>
                <w:szCs w:val="21"/>
              </w:rPr>
              <w:t xml:space="preserve"> </w:t>
            </w:r>
            <w:r>
              <w:rPr>
                <w:rFonts w:hint="eastAsia"/>
                <w:szCs w:val="21"/>
              </w:rPr>
              <w:t>)*2</w:t>
            </w:r>
          </w:p>
        </w:tc>
      </w:tr>
      <w:tr>
        <w:tblPrEx>
          <w:tblCellMar>
            <w:top w:w="0" w:type="dxa"/>
            <w:left w:w="0" w:type="dxa"/>
            <w:bottom w:w="0" w:type="dxa"/>
            <w:right w:w="0" w:type="dxa"/>
          </w:tblCellMar>
        </w:tblPrEx>
        <w:trPr>
          <w:trHeight w:val="653" w:hRule="exact"/>
        </w:trPr>
        <w:tc>
          <w:tcPr>
            <w:tcW w:w="2616" w:type="dxa"/>
            <w:vMerge w:val="continue"/>
            <w:tcBorders>
              <w:top w:val="single" w:color="000000" w:sz="4" w:space="0"/>
              <w:left w:val="single" w:color="000000" w:sz="4" w:space="0"/>
              <w:bottom w:val="single" w:color="000000" w:sz="4" w:space="0"/>
              <w:right w:val="single" w:color="000000" w:sz="4" w:space="0"/>
            </w:tcBorders>
          </w:tcPr>
          <w:p>
            <w:pPr>
              <w:autoSpaceDE w:val="0"/>
              <w:autoSpaceDN w:val="0"/>
              <w:adjustRightInd w:val="0"/>
              <w:ind w:left="14" w:right="-20"/>
              <w:jc w:val="left"/>
              <w:rPr>
                <w:color w:val="000000"/>
                <w:szCs w:val="21"/>
              </w:rPr>
            </w:pP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color w:val="000000"/>
                <w:szCs w:val="21"/>
              </w:rPr>
              <w:t>tVDET2</w:t>
            </w: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left="14" w:right="-20"/>
              <w:jc w:val="center"/>
              <w:rPr>
                <w:color w:val="000000"/>
                <w:szCs w:val="21"/>
              </w:rPr>
            </w:pPr>
            <w:r>
              <w:rPr>
                <w:rFonts w:hint="eastAsia"/>
                <w:color w:val="000000"/>
                <w:szCs w:val="21"/>
              </w:rPr>
              <w:t>过放电检测延迟时间</w:t>
            </w:r>
          </w:p>
          <w:p>
            <w:pPr>
              <w:autoSpaceDE w:val="0"/>
              <w:autoSpaceDN w:val="0"/>
              <w:adjustRightInd w:val="0"/>
              <w:spacing w:before="59"/>
              <w:ind w:left="14" w:right="-20"/>
              <w:jc w:val="center"/>
              <w:rPr>
                <w:color w:val="000000"/>
                <w:szCs w:val="21"/>
              </w:rPr>
            </w:pPr>
            <w:r>
              <w:rPr>
                <w:color w:val="000000"/>
                <w:szCs w:val="21"/>
              </w:rPr>
              <w:t>Over Discharge Delay Time</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left="14" w:right="-20"/>
              <w:jc w:val="center"/>
              <w:rPr>
                <w:szCs w:val="21"/>
              </w:rPr>
            </w:pPr>
            <w:r>
              <w:rPr>
                <w:rFonts w:hint="eastAsia"/>
                <w:szCs w:val="21"/>
              </w:rPr>
              <w:t>89ms~167ms</w:t>
            </w:r>
          </w:p>
        </w:tc>
      </w:tr>
      <w:tr>
        <w:tblPrEx>
          <w:tblCellMar>
            <w:top w:w="0" w:type="dxa"/>
            <w:left w:w="0" w:type="dxa"/>
            <w:bottom w:w="0" w:type="dxa"/>
            <w:right w:w="0" w:type="dxa"/>
          </w:tblCellMar>
        </w:tblPrEx>
        <w:trPr>
          <w:trHeight w:val="822" w:hRule="exact"/>
        </w:trPr>
        <w:tc>
          <w:tcPr>
            <w:tcW w:w="2616" w:type="dxa"/>
            <w:vMerge w:val="continue"/>
            <w:tcBorders>
              <w:top w:val="single" w:color="000000" w:sz="4" w:space="0"/>
              <w:left w:val="single" w:color="000000" w:sz="4" w:space="0"/>
              <w:bottom w:val="single" w:color="000000" w:sz="4" w:space="0"/>
              <w:right w:val="single" w:color="000000" w:sz="4" w:space="0"/>
            </w:tcBorders>
          </w:tcPr>
          <w:p>
            <w:pPr>
              <w:autoSpaceDE w:val="0"/>
              <w:autoSpaceDN w:val="0"/>
              <w:adjustRightInd w:val="0"/>
              <w:ind w:left="14" w:right="-20"/>
              <w:jc w:val="left"/>
              <w:rPr>
                <w:color w:val="000000"/>
                <w:szCs w:val="21"/>
              </w:rPr>
            </w:pP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color w:val="000000"/>
                <w:szCs w:val="21"/>
              </w:rPr>
              <w:t>VREL2</w:t>
            </w: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before="87"/>
              <w:ind w:left="14" w:right="-20"/>
              <w:jc w:val="center"/>
              <w:rPr>
                <w:rFonts w:hint="eastAsia"/>
                <w:color w:val="000000"/>
                <w:szCs w:val="21"/>
              </w:rPr>
            </w:pPr>
            <w:r>
              <w:rPr>
                <w:rFonts w:hint="eastAsia"/>
                <w:color w:val="000000"/>
                <w:szCs w:val="21"/>
              </w:rPr>
              <w:t>过放电解除电压</w:t>
            </w:r>
          </w:p>
          <w:p>
            <w:pPr>
              <w:autoSpaceDE w:val="0"/>
              <w:autoSpaceDN w:val="0"/>
              <w:adjustRightInd w:val="0"/>
              <w:spacing w:before="59"/>
              <w:ind w:left="14" w:right="-20"/>
              <w:jc w:val="center"/>
              <w:rPr>
                <w:color w:val="000000"/>
                <w:szCs w:val="21"/>
              </w:rPr>
            </w:pPr>
            <w:r>
              <w:rPr>
                <w:color w:val="000000"/>
                <w:szCs w:val="21"/>
              </w:rPr>
              <w:t>Over Discharge Release</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left="14" w:right="-20"/>
              <w:jc w:val="center"/>
              <w:rPr>
                <w:szCs w:val="21"/>
              </w:rPr>
            </w:pPr>
            <w:r>
              <w:rPr>
                <w:rFonts w:hint="eastAsia"/>
                <w:szCs w:val="21"/>
              </w:rPr>
              <w:t>充电解除</w:t>
            </w:r>
          </w:p>
        </w:tc>
      </w:tr>
      <w:tr>
        <w:tblPrEx>
          <w:tblCellMar>
            <w:top w:w="0" w:type="dxa"/>
            <w:left w:w="0" w:type="dxa"/>
            <w:bottom w:w="0" w:type="dxa"/>
            <w:right w:w="0" w:type="dxa"/>
          </w:tblCellMar>
        </w:tblPrEx>
        <w:trPr>
          <w:trHeight w:val="653" w:hRule="exact"/>
        </w:trPr>
        <w:tc>
          <w:tcPr>
            <w:tcW w:w="2616" w:type="dxa"/>
            <w:vMerge w:val="restart"/>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rFonts w:hint="eastAsia"/>
                <w:color w:val="000000"/>
                <w:szCs w:val="21"/>
              </w:rPr>
              <w:t>过流保护</w:t>
            </w:r>
          </w:p>
          <w:p>
            <w:pPr>
              <w:autoSpaceDE w:val="0"/>
              <w:autoSpaceDN w:val="0"/>
              <w:adjustRightInd w:val="0"/>
              <w:ind w:right="-20"/>
              <w:jc w:val="center"/>
              <w:rPr>
                <w:color w:val="000000"/>
                <w:szCs w:val="21"/>
              </w:rPr>
            </w:pPr>
            <w:r>
              <w:rPr>
                <w:color w:val="000000"/>
                <w:szCs w:val="21"/>
              </w:rPr>
              <w:t>Over current protectio</w:t>
            </w:r>
          </w:p>
        </w:tc>
        <w:tc>
          <w:tcPr>
            <w:tcW w:w="1154" w:type="dxa"/>
            <w:vMerge w:val="restart"/>
            <w:tcBorders>
              <w:top w:val="single" w:color="000000" w:sz="4" w:space="0"/>
              <w:left w:val="single" w:color="000000" w:sz="4" w:space="0"/>
              <w:right w:val="single" w:color="000000" w:sz="4" w:space="0"/>
            </w:tcBorders>
            <w:vAlign w:val="center"/>
          </w:tcPr>
          <w:p>
            <w:pPr>
              <w:autoSpaceDE w:val="0"/>
              <w:autoSpaceDN w:val="0"/>
              <w:adjustRightInd w:val="0"/>
              <w:ind w:right="-20"/>
              <w:jc w:val="center"/>
              <w:rPr>
                <w:color w:val="000000"/>
                <w:szCs w:val="21"/>
              </w:rPr>
            </w:pPr>
          </w:p>
        </w:tc>
        <w:tc>
          <w:tcPr>
            <w:tcW w:w="2926" w:type="dxa"/>
            <w:tcBorders>
              <w:top w:val="single" w:color="000000" w:sz="4" w:space="0"/>
              <w:left w:val="single" w:color="000000" w:sz="4" w:space="0"/>
              <w:bottom w:val="single" w:color="000000" w:sz="4" w:space="0"/>
              <w:right w:val="single" w:color="000000" w:sz="4" w:space="0"/>
            </w:tcBorders>
            <w:vAlign w:val="center"/>
          </w:tcPr>
          <w:p>
            <w:pPr>
              <w:tabs>
                <w:tab w:val="left" w:pos="800"/>
                <w:tab w:val="left" w:pos="1640"/>
              </w:tabs>
              <w:autoSpaceDE w:val="0"/>
              <w:autoSpaceDN w:val="0"/>
              <w:adjustRightInd w:val="0"/>
              <w:ind w:right="-20"/>
              <w:jc w:val="center"/>
              <w:rPr>
                <w:rFonts w:hint="eastAsia"/>
                <w:color w:val="000000"/>
                <w:szCs w:val="21"/>
              </w:rPr>
            </w:pPr>
            <w:r>
              <w:rPr>
                <w:rFonts w:hint="eastAsia"/>
                <w:color w:val="000000"/>
                <w:szCs w:val="21"/>
              </w:rPr>
              <w:t>过放电电流保护</w:t>
            </w:r>
          </w:p>
          <w:p>
            <w:pPr>
              <w:autoSpaceDE w:val="0"/>
              <w:autoSpaceDN w:val="0"/>
              <w:adjustRightInd w:val="0"/>
              <w:ind w:left="14" w:right="-20"/>
              <w:jc w:val="center"/>
              <w:rPr>
                <w:color w:val="000000"/>
                <w:szCs w:val="21"/>
              </w:rPr>
            </w:pPr>
            <w:r>
              <w:rPr>
                <w:color w:val="000000"/>
                <w:szCs w:val="21"/>
              </w:rPr>
              <w:t>Over discharge current protection</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rFonts w:hint="eastAsia"/>
                <w:szCs w:val="21"/>
              </w:rPr>
              <w:t>3A~6A</w:t>
            </w:r>
          </w:p>
        </w:tc>
      </w:tr>
      <w:tr>
        <w:tblPrEx>
          <w:tblCellMar>
            <w:top w:w="0" w:type="dxa"/>
            <w:left w:w="0" w:type="dxa"/>
            <w:bottom w:w="0" w:type="dxa"/>
            <w:right w:w="0" w:type="dxa"/>
          </w:tblCellMar>
        </w:tblPrEx>
        <w:trPr>
          <w:trHeight w:val="653" w:hRule="exact"/>
        </w:trPr>
        <w:tc>
          <w:tcPr>
            <w:tcW w:w="2616" w:type="dxa"/>
            <w:vMerge w:val="continue"/>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p>
        </w:tc>
        <w:tc>
          <w:tcPr>
            <w:tcW w:w="1154" w:type="dxa"/>
            <w:vMerge w:val="continue"/>
            <w:tcBorders>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p>
        </w:tc>
        <w:tc>
          <w:tcPr>
            <w:tcW w:w="2926" w:type="dxa"/>
            <w:tcBorders>
              <w:top w:val="single" w:color="000000" w:sz="4" w:space="0"/>
              <w:left w:val="single" w:color="000000" w:sz="4" w:space="0"/>
              <w:bottom w:val="single" w:color="000000" w:sz="4" w:space="0"/>
              <w:right w:val="single" w:color="000000" w:sz="4" w:space="0"/>
            </w:tcBorders>
            <w:vAlign w:val="center"/>
          </w:tcPr>
          <w:p>
            <w:pPr>
              <w:tabs>
                <w:tab w:val="left" w:pos="800"/>
                <w:tab w:val="left" w:pos="1640"/>
              </w:tabs>
              <w:autoSpaceDE w:val="0"/>
              <w:autoSpaceDN w:val="0"/>
              <w:adjustRightInd w:val="0"/>
              <w:ind w:right="-20"/>
              <w:jc w:val="center"/>
              <w:rPr>
                <w:rFonts w:hint="eastAsia"/>
                <w:color w:val="000000"/>
                <w:szCs w:val="21"/>
              </w:rPr>
            </w:pPr>
            <w:r>
              <w:rPr>
                <w:rFonts w:hint="eastAsia"/>
                <w:color w:val="000000"/>
                <w:szCs w:val="21"/>
              </w:rPr>
              <w:t>过充电电流保护</w:t>
            </w:r>
          </w:p>
          <w:p>
            <w:pPr>
              <w:tabs>
                <w:tab w:val="left" w:pos="800"/>
                <w:tab w:val="left" w:pos="1640"/>
              </w:tabs>
              <w:autoSpaceDE w:val="0"/>
              <w:autoSpaceDN w:val="0"/>
              <w:adjustRightInd w:val="0"/>
              <w:ind w:right="-20"/>
              <w:jc w:val="center"/>
              <w:rPr>
                <w:color w:val="000000"/>
                <w:szCs w:val="21"/>
              </w:rPr>
            </w:pPr>
            <w:r>
              <w:rPr>
                <w:color w:val="000000"/>
                <w:szCs w:val="21"/>
              </w:rPr>
              <w:t>Over charge current protection</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rFonts w:hint="eastAsia"/>
                <w:szCs w:val="21"/>
              </w:rPr>
              <w:t>/</w:t>
            </w:r>
          </w:p>
        </w:tc>
      </w:tr>
      <w:tr>
        <w:tblPrEx>
          <w:tblCellMar>
            <w:top w:w="0" w:type="dxa"/>
            <w:left w:w="0" w:type="dxa"/>
            <w:bottom w:w="0" w:type="dxa"/>
            <w:right w:w="0" w:type="dxa"/>
          </w:tblCellMar>
        </w:tblPrEx>
        <w:trPr>
          <w:trHeight w:val="650" w:hRule="exact"/>
        </w:trPr>
        <w:tc>
          <w:tcPr>
            <w:tcW w:w="2616" w:type="dxa"/>
            <w:vMerge w:val="continue"/>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color w:val="000000"/>
                <w:szCs w:val="21"/>
              </w:rPr>
              <w:t>tVDET3</w:t>
            </w: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color w:val="000000"/>
                <w:szCs w:val="21"/>
              </w:rPr>
            </w:pPr>
            <w:r>
              <w:rPr>
                <w:rFonts w:hint="eastAsia"/>
                <w:color w:val="000000"/>
                <w:szCs w:val="21"/>
              </w:rPr>
              <w:t>检测延迟时间</w:t>
            </w:r>
          </w:p>
          <w:p>
            <w:pPr>
              <w:autoSpaceDE w:val="0"/>
              <w:autoSpaceDN w:val="0"/>
              <w:adjustRightInd w:val="0"/>
              <w:ind w:right="-20"/>
              <w:jc w:val="center"/>
              <w:rPr>
                <w:color w:val="000000"/>
                <w:szCs w:val="21"/>
              </w:rPr>
            </w:pPr>
            <w:r>
              <w:rPr>
                <w:color w:val="000000"/>
                <w:szCs w:val="21"/>
              </w:rPr>
              <w:t>Excess Current Delay Time</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szCs w:val="21"/>
              </w:rPr>
            </w:pPr>
            <w:r>
              <w:rPr>
                <w:rFonts w:hint="eastAsia"/>
                <w:szCs w:val="21"/>
              </w:rPr>
              <w:t>8ms~16ms</w:t>
            </w:r>
          </w:p>
        </w:tc>
      </w:tr>
      <w:tr>
        <w:tblPrEx>
          <w:tblCellMar>
            <w:top w:w="0" w:type="dxa"/>
            <w:left w:w="0" w:type="dxa"/>
            <w:bottom w:w="0" w:type="dxa"/>
            <w:right w:w="0" w:type="dxa"/>
          </w:tblCellMar>
        </w:tblPrEx>
        <w:trPr>
          <w:trHeight w:val="653" w:hRule="exact"/>
        </w:trPr>
        <w:tc>
          <w:tcPr>
            <w:tcW w:w="2616" w:type="dxa"/>
            <w:vMerge w:val="continue"/>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jc w:val="center"/>
              <w:rPr>
                <w:rFonts w:hint="eastAsia"/>
                <w:color w:val="000000"/>
                <w:szCs w:val="21"/>
              </w:rPr>
            </w:pP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color w:val="000000"/>
                <w:szCs w:val="21"/>
              </w:rPr>
            </w:pPr>
            <w:r>
              <w:rPr>
                <w:rFonts w:hint="eastAsia"/>
                <w:color w:val="000000"/>
                <w:szCs w:val="21"/>
              </w:rPr>
              <w:t>保护解除条件</w:t>
            </w:r>
          </w:p>
          <w:p>
            <w:pPr>
              <w:autoSpaceDE w:val="0"/>
              <w:autoSpaceDN w:val="0"/>
              <w:adjustRightInd w:val="0"/>
              <w:ind w:right="-20"/>
              <w:jc w:val="center"/>
              <w:rPr>
                <w:color w:val="000000"/>
                <w:szCs w:val="21"/>
              </w:rPr>
            </w:pPr>
            <w:r>
              <w:rPr>
                <w:color w:val="000000"/>
                <w:szCs w:val="21"/>
              </w:rPr>
              <w:t>Protection release condition</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szCs w:val="21"/>
              </w:rPr>
            </w:pPr>
            <w:r>
              <w:rPr>
                <w:rFonts w:hint="eastAsia"/>
                <w:szCs w:val="21"/>
              </w:rPr>
              <w:t>断开负载</w:t>
            </w:r>
          </w:p>
          <w:p>
            <w:pPr>
              <w:autoSpaceDE w:val="0"/>
              <w:autoSpaceDN w:val="0"/>
              <w:adjustRightInd w:val="0"/>
              <w:ind w:right="-20"/>
              <w:jc w:val="center"/>
              <w:rPr>
                <w:szCs w:val="21"/>
              </w:rPr>
            </w:pPr>
            <w:r>
              <w:rPr>
                <w:szCs w:val="21"/>
              </w:rPr>
              <w:t>Loaded breaking current</w:t>
            </w:r>
          </w:p>
        </w:tc>
      </w:tr>
      <w:tr>
        <w:tblPrEx>
          <w:tblCellMar>
            <w:top w:w="0" w:type="dxa"/>
            <w:left w:w="0" w:type="dxa"/>
            <w:bottom w:w="0" w:type="dxa"/>
            <w:right w:w="0" w:type="dxa"/>
          </w:tblCellMar>
        </w:tblPrEx>
        <w:trPr>
          <w:trHeight w:val="663" w:hRule="exact"/>
        </w:trPr>
        <w:tc>
          <w:tcPr>
            <w:tcW w:w="2616" w:type="dxa"/>
            <w:vMerge w:val="restart"/>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rFonts w:hint="eastAsia"/>
                <w:color w:val="000000"/>
                <w:szCs w:val="21"/>
              </w:rPr>
              <w:t>短路保护</w:t>
            </w:r>
          </w:p>
          <w:p>
            <w:pPr>
              <w:autoSpaceDE w:val="0"/>
              <w:autoSpaceDN w:val="0"/>
              <w:adjustRightInd w:val="0"/>
              <w:ind w:left="14" w:right="-20"/>
              <w:jc w:val="center"/>
              <w:rPr>
                <w:color w:val="000000"/>
                <w:szCs w:val="21"/>
              </w:rPr>
            </w:pPr>
            <w:r>
              <w:rPr>
                <w:color w:val="000000"/>
                <w:szCs w:val="21"/>
              </w:rPr>
              <w:t>Short circuit protection</w:t>
            </w: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rFonts w:hint="eastAsia"/>
                <w:color w:val="000000"/>
                <w:szCs w:val="21"/>
              </w:rPr>
            </w:pP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rFonts w:hint="eastAsia"/>
                <w:color w:val="000000"/>
                <w:szCs w:val="21"/>
              </w:rPr>
              <w:t>保护条件</w:t>
            </w:r>
          </w:p>
          <w:p>
            <w:pPr>
              <w:autoSpaceDE w:val="0"/>
              <w:autoSpaceDN w:val="0"/>
              <w:adjustRightInd w:val="0"/>
              <w:ind w:left="14" w:right="-20"/>
              <w:jc w:val="center"/>
              <w:rPr>
                <w:color w:val="000000"/>
                <w:szCs w:val="21"/>
              </w:rPr>
            </w:pPr>
            <w:r>
              <w:rPr>
                <w:color w:val="000000"/>
                <w:szCs w:val="21"/>
              </w:rPr>
              <w:t>Protection Condition</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szCs w:val="21"/>
              </w:rPr>
            </w:pPr>
            <w:r>
              <w:rPr>
                <w:rFonts w:hint="eastAsia"/>
                <w:szCs w:val="21"/>
              </w:rPr>
              <w:t>外部电路短路</w:t>
            </w:r>
          </w:p>
          <w:p>
            <w:pPr>
              <w:autoSpaceDE w:val="0"/>
              <w:autoSpaceDN w:val="0"/>
              <w:adjustRightInd w:val="0"/>
              <w:ind w:left="14" w:right="-20"/>
              <w:jc w:val="center"/>
              <w:rPr>
                <w:szCs w:val="21"/>
              </w:rPr>
            </w:pPr>
            <w:r>
              <w:rPr>
                <w:szCs w:val="21"/>
              </w:rPr>
              <w:t>Exterior short circuit</w:t>
            </w:r>
          </w:p>
        </w:tc>
      </w:tr>
      <w:tr>
        <w:tblPrEx>
          <w:tblCellMar>
            <w:top w:w="0" w:type="dxa"/>
            <w:left w:w="0" w:type="dxa"/>
            <w:bottom w:w="0" w:type="dxa"/>
            <w:right w:w="0" w:type="dxa"/>
          </w:tblCellMar>
        </w:tblPrEx>
        <w:trPr>
          <w:trHeight w:val="650" w:hRule="exact"/>
        </w:trPr>
        <w:tc>
          <w:tcPr>
            <w:tcW w:w="2616" w:type="dxa"/>
            <w:vMerge w:val="continue"/>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color w:val="000000"/>
                <w:szCs w:val="21"/>
              </w:rPr>
              <w:t>TSHORT</w:t>
            </w: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rFonts w:hint="eastAsia"/>
                <w:color w:val="000000"/>
                <w:szCs w:val="21"/>
              </w:rPr>
              <w:t>检测延迟时间</w:t>
            </w:r>
          </w:p>
          <w:p>
            <w:pPr>
              <w:autoSpaceDE w:val="0"/>
              <w:autoSpaceDN w:val="0"/>
              <w:adjustRightInd w:val="0"/>
              <w:ind w:right="-20"/>
              <w:jc w:val="center"/>
              <w:rPr>
                <w:color w:val="000000"/>
                <w:szCs w:val="21"/>
              </w:rPr>
            </w:pPr>
            <w:r>
              <w:rPr>
                <w:color w:val="000000"/>
                <w:szCs w:val="21"/>
              </w:rPr>
              <w:t>Testing Delay Time</w:t>
            </w:r>
          </w:p>
        </w:tc>
        <w:tc>
          <w:tcPr>
            <w:tcW w:w="3384" w:type="dxa"/>
            <w:tcBorders>
              <w:top w:val="single" w:color="000000" w:sz="4" w:space="0"/>
              <w:left w:val="single" w:color="000000" w:sz="4" w:space="0"/>
              <w:bottom w:val="single" w:color="000000" w:sz="4" w:space="0"/>
              <w:right w:val="single" w:color="000000" w:sz="4" w:space="0"/>
            </w:tcBorders>
            <w:vAlign w:val="center"/>
          </w:tcPr>
          <w:p>
            <w:pPr>
              <w:tabs>
                <w:tab w:val="left" w:pos="360"/>
              </w:tabs>
              <w:jc w:val="center"/>
              <w:rPr>
                <w:rFonts w:hint="eastAsia"/>
                <w:szCs w:val="21"/>
              </w:rPr>
            </w:pPr>
            <w:r>
              <w:rPr>
                <w:rFonts w:hint="eastAsia"/>
                <w:szCs w:val="21"/>
              </w:rPr>
              <w:t>150u</w:t>
            </w:r>
            <w:r>
              <w:rPr>
                <w:szCs w:val="21"/>
              </w:rPr>
              <w:t>s</w:t>
            </w:r>
            <w:r>
              <w:rPr>
                <w:rFonts w:hint="eastAsia"/>
                <w:szCs w:val="21"/>
              </w:rPr>
              <w:t>~500u</w:t>
            </w:r>
            <w:r>
              <w:rPr>
                <w:szCs w:val="21"/>
              </w:rPr>
              <w:t>s</w:t>
            </w:r>
            <w:r>
              <w:rPr>
                <w:rFonts w:hint="eastAsia"/>
                <w:szCs w:val="21"/>
              </w:rPr>
              <w:t xml:space="preserve"> </w:t>
            </w:r>
          </w:p>
        </w:tc>
      </w:tr>
      <w:tr>
        <w:tblPrEx>
          <w:tblCellMar>
            <w:top w:w="0" w:type="dxa"/>
            <w:left w:w="0" w:type="dxa"/>
            <w:bottom w:w="0" w:type="dxa"/>
            <w:right w:w="0" w:type="dxa"/>
          </w:tblCellMar>
        </w:tblPrEx>
        <w:trPr>
          <w:trHeight w:val="764" w:hRule="exact"/>
        </w:trPr>
        <w:tc>
          <w:tcPr>
            <w:tcW w:w="2616" w:type="dxa"/>
            <w:vMerge w:val="continue"/>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jc w:val="center"/>
              <w:rPr>
                <w:rFonts w:hint="eastAsia"/>
                <w:color w:val="000000"/>
                <w:szCs w:val="21"/>
              </w:rPr>
            </w:pP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color w:val="000000"/>
                <w:szCs w:val="21"/>
              </w:rPr>
            </w:pPr>
            <w:r>
              <w:rPr>
                <w:rFonts w:hint="eastAsia"/>
                <w:color w:val="000000"/>
                <w:szCs w:val="21"/>
              </w:rPr>
              <w:t>保护解除条件</w:t>
            </w:r>
          </w:p>
          <w:p>
            <w:pPr>
              <w:autoSpaceDE w:val="0"/>
              <w:autoSpaceDN w:val="0"/>
              <w:adjustRightInd w:val="0"/>
              <w:ind w:right="-20"/>
              <w:jc w:val="center"/>
              <w:rPr>
                <w:color w:val="000000"/>
                <w:szCs w:val="21"/>
              </w:rPr>
            </w:pPr>
            <w:r>
              <w:rPr>
                <w:color w:val="000000"/>
                <w:szCs w:val="21"/>
              </w:rPr>
              <w:t>Protection release condition</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szCs w:val="21"/>
              </w:rPr>
            </w:pPr>
            <w:r>
              <w:rPr>
                <w:rFonts w:hint="eastAsia"/>
                <w:szCs w:val="21"/>
              </w:rPr>
              <w:t>断开短路电路</w:t>
            </w:r>
          </w:p>
          <w:p>
            <w:pPr>
              <w:autoSpaceDE w:val="0"/>
              <w:autoSpaceDN w:val="0"/>
              <w:adjustRightInd w:val="0"/>
              <w:ind w:right="-20"/>
              <w:jc w:val="center"/>
              <w:rPr>
                <w:szCs w:val="21"/>
              </w:rPr>
            </w:pPr>
            <w:r>
              <w:rPr>
                <w:szCs w:val="21"/>
              </w:rPr>
              <w:t>Disconnect short circuit</w:t>
            </w:r>
          </w:p>
        </w:tc>
      </w:tr>
      <w:tr>
        <w:tblPrEx>
          <w:tblCellMar>
            <w:top w:w="0" w:type="dxa"/>
            <w:left w:w="0" w:type="dxa"/>
            <w:bottom w:w="0" w:type="dxa"/>
            <w:right w:w="0" w:type="dxa"/>
          </w:tblCellMar>
        </w:tblPrEx>
        <w:trPr>
          <w:trHeight w:val="721" w:hRule="exact"/>
        </w:trPr>
        <w:tc>
          <w:tcPr>
            <w:tcW w:w="261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rFonts w:hint="eastAsia"/>
                <w:color w:val="000000"/>
                <w:szCs w:val="21"/>
              </w:rPr>
              <w:t>内阻</w:t>
            </w:r>
          </w:p>
          <w:p>
            <w:pPr>
              <w:autoSpaceDE w:val="0"/>
              <w:autoSpaceDN w:val="0"/>
              <w:adjustRightInd w:val="0"/>
              <w:ind w:right="-20"/>
              <w:jc w:val="center"/>
              <w:rPr>
                <w:color w:val="000000"/>
                <w:szCs w:val="21"/>
              </w:rPr>
            </w:pPr>
            <w:r>
              <w:rPr>
                <w:color w:val="000000"/>
                <w:szCs w:val="21"/>
              </w:rPr>
              <w:t>Internal Resistor</w:t>
            </w: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color w:val="000000"/>
                <w:szCs w:val="21"/>
              </w:rPr>
              <w:t>RDS</w:t>
            </w: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left="14" w:right="-20"/>
              <w:jc w:val="center"/>
              <w:rPr>
                <w:color w:val="000000"/>
                <w:szCs w:val="21"/>
              </w:rPr>
            </w:pPr>
            <w:r>
              <w:rPr>
                <w:rFonts w:hint="eastAsia"/>
                <w:color w:val="000000"/>
                <w:szCs w:val="21"/>
              </w:rPr>
              <w:t>主回路通态电阻</w:t>
            </w:r>
          </w:p>
          <w:p>
            <w:pPr>
              <w:autoSpaceDE w:val="0"/>
              <w:autoSpaceDN w:val="0"/>
              <w:adjustRightInd w:val="0"/>
              <w:ind w:left="14" w:right="-20"/>
              <w:jc w:val="center"/>
              <w:rPr>
                <w:color w:val="000000"/>
                <w:szCs w:val="21"/>
              </w:rPr>
            </w:pPr>
            <w:r>
              <w:rPr>
                <w:color w:val="000000"/>
                <w:szCs w:val="21"/>
              </w:rPr>
              <w:t>Main circuit state Resistor</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szCs w:val="21"/>
              </w:rPr>
            </w:pPr>
            <w:r>
              <w:rPr>
                <w:szCs w:val="21"/>
              </w:rPr>
              <w:t>RDS</w:t>
            </w:r>
            <w:r>
              <w:rPr>
                <w:rFonts w:hint="eastAsia"/>
                <w:szCs w:val="21"/>
              </w:rPr>
              <w:t>≤</w:t>
            </w:r>
            <w:r>
              <w:rPr>
                <w:szCs w:val="21"/>
              </w:rPr>
              <w:t>6</w:t>
            </w:r>
            <w:r>
              <w:rPr>
                <w:rFonts w:hint="eastAsia"/>
                <w:szCs w:val="21"/>
              </w:rPr>
              <w:t>5</w:t>
            </w:r>
            <w:r>
              <w:rPr>
                <w:szCs w:val="21"/>
              </w:rPr>
              <w:t>m</w:t>
            </w:r>
            <w:r>
              <w:rPr>
                <w:rFonts w:hint="eastAsia"/>
                <w:szCs w:val="21"/>
              </w:rPr>
              <w:t>Ω</w:t>
            </w:r>
          </w:p>
        </w:tc>
      </w:tr>
      <w:tr>
        <w:tblPrEx>
          <w:tblCellMar>
            <w:top w:w="0" w:type="dxa"/>
            <w:left w:w="0" w:type="dxa"/>
            <w:bottom w:w="0" w:type="dxa"/>
            <w:right w:w="0" w:type="dxa"/>
          </w:tblCellMar>
        </w:tblPrEx>
        <w:trPr>
          <w:trHeight w:val="772" w:hRule="exact"/>
        </w:trPr>
        <w:tc>
          <w:tcPr>
            <w:tcW w:w="261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rFonts w:hint="eastAsia"/>
                <w:color w:val="000000"/>
                <w:szCs w:val="21"/>
              </w:rPr>
              <w:t>消耗电流</w:t>
            </w:r>
          </w:p>
          <w:p>
            <w:pPr>
              <w:autoSpaceDE w:val="0"/>
              <w:autoSpaceDN w:val="0"/>
              <w:adjustRightInd w:val="0"/>
              <w:ind w:right="-20"/>
              <w:jc w:val="center"/>
              <w:rPr>
                <w:color w:val="000000"/>
                <w:szCs w:val="21"/>
              </w:rPr>
            </w:pPr>
            <w:r>
              <w:rPr>
                <w:color w:val="000000"/>
                <w:szCs w:val="21"/>
              </w:rPr>
              <w:t>Static Electric Current</w:t>
            </w:r>
          </w:p>
        </w:tc>
        <w:tc>
          <w:tcPr>
            <w:tcW w:w="115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color w:val="000000"/>
                <w:szCs w:val="21"/>
              </w:rPr>
              <w:t>IDD</w:t>
            </w:r>
          </w:p>
        </w:tc>
        <w:tc>
          <w:tcPr>
            <w:tcW w:w="292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color w:val="000000"/>
                <w:szCs w:val="21"/>
              </w:rPr>
            </w:pPr>
            <w:r>
              <w:rPr>
                <w:rFonts w:hint="eastAsia"/>
                <w:color w:val="000000"/>
                <w:szCs w:val="21"/>
              </w:rPr>
              <w:t>工作时电路内部消耗</w:t>
            </w:r>
          </w:p>
          <w:p>
            <w:pPr>
              <w:autoSpaceDE w:val="0"/>
              <w:autoSpaceDN w:val="0"/>
              <w:adjustRightInd w:val="0"/>
              <w:ind w:left="14" w:right="-20"/>
              <w:jc w:val="center"/>
              <w:rPr>
                <w:color w:val="000000"/>
                <w:szCs w:val="21"/>
              </w:rPr>
            </w:pPr>
            <w:r>
              <w:rPr>
                <w:color w:val="000000"/>
                <w:szCs w:val="21"/>
              </w:rPr>
              <w:t>Static Electric Current</w:t>
            </w:r>
          </w:p>
        </w:tc>
        <w:tc>
          <w:tcPr>
            <w:tcW w:w="3384"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ind w:right="-20"/>
              <w:jc w:val="center"/>
              <w:rPr>
                <w:szCs w:val="21"/>
              </w:rPr>
            </w:pPr>
            <w:r>
              <w:rPr>
                <w:rFonts w:hint="eastAsia"/>
                <w:szCs w:val="21"/>
              </w:rPr>
              <w:t>MAX：75μ</w:t>
            </w:r>
            <w:r>
              <w:rPr>
                <w:szCs w:val="21"/>
              </w:rPr>
              <w:t>A</w:t>
            </w:r>
          </w:p>
        </w:tc>
      </w:tr>
    </w:tbl>
    <w:p>
      <w:pPr>
        <w:autoSpaceDE w:val="0"/>
        <w:autoSpaceDN w:val="0"/>
        <w:adjustRightInd w:val="0"/>
        <w:jc w:val="left"/>
        <w:rPr>
          <w:rFonts w:hint="eastAsia"/>
          <w:color w:val="FF0000"/>
          <w:sz w:val="24"/>
        </w:rPr>
      </w:pPr>
      <w:r>
        <w:rPr>
          <w:rFonts w:eastAsia="Arial Unicode MS"/>
          <w:b/>
          <w:kern w:val="0"/>
          <w:sz w:val="24"/>
        </w:rPr>
        <w:t>5</w:t>
      </w:r>
      <w:r>
        <w:rPr>
          <w:rFonts w:eastAsia="Arial Unicode MS"/>
          <w:b/>
          <w:kern w:val="0"/>
          <w:sz w:val="24"/>
        </w:rPr>
        <w:tab/>
      </w:r>
      <w:r>
        <w:rPr>
          <w:rFonts w:hint="eastAsia"/>
          <w:b/>
          <w:kern w:val="0"/>
          <w:sz w:val="24"/>
        </w:rPr>
        <w:t xml:space="preserve">结构清单 </w:t>
      </w:r>
      <w:r>
        <w:rPr>
          <w:rFonts w:eastAsia="Arial Unicode MS"/>
          <w:b/>
          <w:spacing w:val="-2"/>
          <w:kern w:val="0"/>
          <w:sz w:val="24"/>
        </w:rPr>
        <w:t>B</w:t>
      </w:r>
      <w:r>
        <w:rPr>
          <w:rFonts w:eastAsia="Arial Unicode MS"/>
          <w:b/>
          <w:kern w:val="0"/>
          <w:sz w:val="24"/>
        </w:rPr>
        <w:t>OM</w:t>
      </w:r>
    </w:p>
    <w:p>
      <w:pPr>
        <w:autoSpaceDE w:val="0"/>
        <w:autoSpaceDN w:val="0"/>
        <w:adjustRightInd w:val="0"/>
        <w:jc w:val="left"/>
        <w:rPr>
          <w:rFonts w:hint="eastAsia"/>
          <w:color w:val="FF0000"/>
          <w:sz w:val="24"/>
        </w:rPr>
      </w:pPr>
    </w:p>
    <w:tbl>
      <w:tblPr>
        <w:tblStyle w:val="8"/>
        <w:tblW w:w="0" w:type="auto"/>
        <w:tblInd w:w="-352" w:type="dxa"/>
        <w:tblLayout w:type="fixed"/>
        <w:tblCellMar>
          <w:top w:w="0" w:type="dxa"/>
          <w:left w:w="0" w:type="dxa"/>
          <w:bottom w:w="0" w:type="dxa"/>
          <w:right w:w="0" w:type="dxa"/>
        </w:tblCellMar>
      </w:tblPr>
      <w:tblGrid>
        <w:gridCol w:w="900"/>
        <w:gridCol w:w="1620"/>
        <w:gridCol w:w="2186"/>
        <w:gridCol w:w="3332"/>
        <w:gridCol w:w="885"/>
        <w:gridCol w:w="1157"/>
      </w:tblGrid>
      <w:tr>
        <w:tblPrEx>
          <w:tblCellMar>
            <w:top w:w="0" w:type="dxa"/>
            <w:left w:w="0" w:type="dxa"/>
            <w:bottom w:w="0" w:type="dxa"/>
            <w:right w:w="0" w:type="dxa"/>
          </w:tblCellMar>
        </w:tblPrEx>
        <w:trPr>
          <w:trHeight w:val="658" w:hRule="exact"/>
        </w:trPr>
        <w:tc>
          <w:tcPr>
            <w:tcW w:w="900" w:type="dxa"/>
            <w:tcBorders>
              <w:top w:val="single" w:color="000000" w:sz="4" w:space="0"/>
              <w:left w:val="single" w:color="000000" w:sz="6" w:space="0"/>
              <w:bottom w:val="single" w:color="000000" w:sz="4" w:space="0"/>
              <w:right w:val="single" w:color="000000" w:sz="4" w:space="0"/>
            </w:tcBorders>
            <w:vAlign w:val="center"/>
          </w:tcPr>
          <w:p>
            <w:pPr>
              <w:autoSpaceDE w:val="0"/>
              <w:autoSpaceDN w:val="0"/>
              <w:adjustRightInd w:val="0"/>
              <w:spacing w:line="310" w:lineRule="exact"/>
              <w:ind w:right="-20"/>
              <w:jc w:val="center"/>
              <w:rPr>
                <w:color w:val="000000"/>
                <w:szCs w:val="21"/>
              </w:rPr>
            </w:pPr>
            <w:r>
              <w:rPr>
                <w:color w:val="000000"/>
                <w:szCs w:val="21"/>
              </w:rPr>
              <w:t>NO</w:t>
            </w:r>
          </w:p>
        </w:tc>
        <w:tc>
          <w:tcPr>
            <w:tcW w:w="1620" w:type="dxa"/>
            <w:tcBorders>
              <w:top w:val="single" w:color="000000" w:sz="4" w:space="0"/>
              <w:left w:val="single" w:color="000000" w:sz="4" w:space="0"/>
              <w:bottom w:val="single" w:color="000000" w:sz="4" w:space="0"/>
              <w:right w:val="single" w:color="000000" w:sz="4" w:space="0"/>
            </w:tcBorders>
          </w:tcPr>
          <w:p>
            <w:pPr>
              <w:autoSpaceDE w:val="0"/>
              <w:autoSpaceDN w:val="0"/>
              <w:adjustRightInd w:val="0"/>
              <w:spacing w:line="310" w:lineRule="exact"/>
              <w:ind w:left="10" w:right="-20"/>
              <w:jc w:val="center"/>
              <w:rPr>
                <w:color w:val="000000"/>
                <w:szCs w:val="21"/>
              </w:rPr>
            </w:pPr>
            <w:r>
              <w:rPr>
                <w:rFonts w:hint="eastAsia"/>
                <w:color w:val="000000"/>
                <w:szCs w:val="21"/>
              </w:rPr>
              <w:t>模具号</w:t>
            </w:r>
          </w:p>
          <w:p>
            <w:pPr>
              <w:autoSpaceDE w:val="0"/>
              <w:autoSpaceDN w:val="0"/>
              <w:adjustRightInd w:val="0"/>
              <w:spacing w:line="310" w:lineRule="exact"/>
              <w:ind w:left="10" w:right="-20"/>
              <w:jc w:val="center"/>
              <w:rPr>
                <w:color w:val="000000"/>
                <w:szCs w:val="21"/>
              </w:rPr>
            </w:pPr>
            <w:r>
              <w:rPr>
                <w:color w:val="000000"/>
                <w:szCs w:val="21"/>
              </w:rPr>
              <w:t>Mould Number</w:t>
            </w:r>
          </w:p>
        </w:tc>
        <w:tc>
          <w:tcPr>
            <w:tcW w:w="2186" w:type="dxa"/>
            <w:tcBorders>
              <w:top w:val="single" w:color="000000" w:sz="4" w:space="0"/>
              <w:left w:val="single" w:color="000000" w:sz="4" w:space="0"/>
              <w:bottom w:val="single" w:color="000000" w:sz="4" w:space="0"/>
              <w:right w:val="single" w:color="000000" w:sz="4" w:space="0"/>
            </w:tcBorders>
          </w:tcPr>
          <w:p>
            <w:pPr>
              <w:autoSpaceDE w:val="0"/>
              <w:autoSpaceDN w:val="0"/>
              <w:adjustRightInd w:val="0"/>
              <w:spacing w:line="310" w:lineRule="exact"/>
              <w:ind w:left="324" w:right="-20"/>
              <w:jc w:val="center"/>
              <w:rPr>
                <w:color w:val="000000"/>
                <w:szCs w:val="21"/>
              </w:rPr>
            </w:pPr>
            <w:r>
              <w:rPr>
                <w:rFonts w:hint="eastAsia"/>
                <w:color w:val="000000"/>
                <w:szCs w:val="21"/>
              </w:rPr>
              <w:t>物料名称</w:t>
            </w:r>
          </w:p>
          <w:p>
            <w:pPr>
              <w:autoSpaceDE w:val="0"/>
              <w:autoSpaceDN w:val="0"/>
              <w:adjustRightInd w:val="0"/>
              <w:spacing w:line="310" w:lineRule="exact"/>
              <w:ind w:left="10" w:right="-20"/>
              <w:jc w:val="center"/>
              <w:rPr>
                <w:color w:val="000000"/>
                <w:szCs w:val="21"/>
              </w:rPr>
            </w:pPr>
            <w:r>
              <w:rPr>
                <w:color w:val="000000"/>
                <w:szCs w:val="21"/>
              </w:rPr>
              <w:t>Material Name</w:t>
            </w:r>
          </w:p>
        </w:tc>
        <w:tc>
          <w:tcPr>
            <w:tcW w:w="3332" w:type="dxa"/>
            <w:tcBorders>
              <w:top w:val="single" w:color="000000" w:sz="4" w:space="0"/>
              <w:left w:val="single" w:color="000000" w:sz="4" w:space="0"/>
              <w:bottom w:val="single" w:color="000000" w:sz="4" w:space="0"/>
              <w:right w:val="single" w:color="000000" w:sz="4" w:space="0"/>
            </w:tcBorders>
          </w:tcPr>
          <w:p>
            <w:pPr>
              <w:autoSpaceDE w:val="0"/>
              <w:autoSpaceDN w:val="0"/>
              <w:adjustRightInd w:val="0"/>
              <w:spacing w:line="310" w:lineRule="exact"/>
              <w:ind w:left="10" w:right="-20"/>
              <w:jc w:val="center"/>
              <w:rPr>
                <w:color w:val="000000"/>
                <w:szCs w:val="21"/>
              </w:rPr>
            </w:pPr>
            <w:r>
              <w:rPr>
                <w:rFonts w:hint="eastAsia"/>
                <w:color w:val="000000"/>
                <w:szCs w:val="21"/>
              </w:rPr>
              <w:t>规格描述</w:t>
            </w:r>
          </w:p>
          <w:p>
            <w:pPr>
              <w:autoSpaceDE w:val="0"/>
              <w:autoSpaceDN w:val="0"/>
              <w:adjustRightInd w:val="0"/>
              <w:spacing w:line="310" w:lineRule="exact"/>
              <w:ind w:left="10" w:right="-20"/>
              <w:jc w:val="center"/>
              <w:rPr>
                <w:color w:val="000000"/>
                <w:szCs w:val="21"/>
              </w:rPr>
            </w:pPr>
            <w:r>
              <w:rPr>
                <w:color w:val="000000"/>
                <w:szCs w:val="21"/>
              </w:rPr>
              <w:t>Specification Description</w:t>
            </w:r>
          </w:p>
        </w:tc>
        <w:tc>
          <w:tcPr>
            <w:tcW w:w="885" w:type="dxa"/>
            <w:tcBorders>
              <w:top w:val="single" w:color="000000" w:sz="4" w:space="0"/>
              <w:left w:val="single" w:color="000000" w:sz="4" w:space="0"/>
              <w:bottom w:val="single" w:color="000000" w:sz="4" w:space="0"/>
              <w:right w:val="single" w:color="000000" w:sz="4" w:space="0"/>
            </w:tcBorders>
          </w:tcPr>
          <w:p>
            <w:pPr>
              <w:autoSpaceDE w:val="0"/>
              <w:autoSpaceDN w:val="0"/>
              <w:adjustRightInd w:val="0"/>
              <w:spacing w:line="310" w:lineRule="exact"/>
              <w:ind w:left="10" w:right="-20"/>
              <w:jc w:val="center"/>
              <w:rPr>
                <w:color w:val="000000"/>
                <w:szCs w:val="21"/>
              </w:rPr>
            </w:pPr>
            <w:r>
              <w:rPr>
                <w:rFonts w:hint="eastAsia"/>
                <w:color w:val="000000"/>
                <w:szCs w:val="21"/>
              </w:rPr>
              <w:t>用量</w:t>
            </w:r>
          </w:p>
          <w:p>
            <w:pPr>
              <w:autoSpaceDE w:val="0"/>
              <w:autoSpaceDN w:val="0"/>
              <w:adjustRightInd w:val="0"/>
              <w:spacing w:line="310" w:lineRule="exact"/>
              <w:ind w:left="10" w:right="-20"/>
              <w:jc w:val="center"/>
              <w:rPr>
                <w:color w:val="000000"/>
                <w:szCs w:val="21"/>
              </w:rPr>
            </w:pPr>
            <w:r>
              <w:rPr>
                <w:color w:val="000000"/>
                <w:szCs w:val="21"/>
              </w:rPr>
              <w:t>Quantity</w:t>
            </w:r>
          </w:p>
        </w:tc>
        <w:tc>
          <w:tcPr>
            <w:tcW w:w="1157" w:type="dxa"/>
            <w:tcBorders>
              <w:top w:val="single" w:color="000000" w:sz="4" w:space="0"/>
              <w:left w:val="single" w:color="000000" w:sz="4" w:space="0"/>
              <w:bottom w:val="single" w:color="000000" w:sz="4" w:space="0"/>
              <w:right w:val="single" w:color="000000" w:sz="6" w:space="0"/>
            </w:tcBorders>
          </w:tcPr>
          <w:p>
            <w:pPr>
              <w:autoSpaceDE w:val="0"/>
              <w:autoSpaceDN w:val="0"/>
              <w:adjustRightInd w:val="0"/>
              <w:spacing w:line="310" w:lineRule="exact"/>
              <w:ind w:left="7" w:right="-20"/>
              <w:jc w:val="center"/>
              <w:rPr>
                <w:color w:val="000000"/>
                <w:szCs w:val="21"/>
              </w:rPr>
            </w:pPr>
            <w:r>
              <w:rPr>
                <w:rFonts w:hint="eastAsia"/>
                <w:color w:val="000000"/>
                <w:szCs w:val="21"/>
              </w:rPr>
              <w:t>备注</w:t>
            </w:r>
          </w:p>
          <w:p>
            <w:pPr>
              <w:autoSpaceDE w:val="0"/>
              <w:autoSpaceDN w:val="0"/>
              <w:adjustRightInd w:val="0"/>
              <w:spacing w:line="310" w:lineRule="exact"/>
              <w:ind w:left="7" w:right="-20"/>
              <w:jc w:val="center"/>
              <w:rPr>
                <w:color w:val="000000"/>
                <w:szCs w:val="21"/>
              </w:rPr>
            </w:pPr>
            <w:r>
              <w:rPr>
                <w:color w:val="000000"/>
                <w:szCs w:val="21"/>
              </w:rPr>
              <w:t>Remarks</w:t>
            </w:r>
          </w:p>
        </w:tc>
      </w:tr>
      <w:tr>
        <w:tblPrEx>
          <w:tblCellMar>
            <w:top w:w="0" w:type="dxa"/>
            <w:left w:w="0" w:type="dxa"/>
            <w:bottom w:w="0" w:type="dxa"/>
            <w:right w:w="0" w:type="dxa"/>
          </w:tblCellMar>
        </w:tblPrEx>
        <w:trPr>
          <w:trHeight w:val="658" w:hRule="exact"/>
        </w:trPr>
        <w:tc>
          <w:tcPr>
            <w:tcW w:w="900" w:type="dxa"/>
            <w:tcBorders>
              <w:top w:val="single" w:color="000000" w:sz="4" w:space="0"/>
              <w:left w:val="single" w:color="000000" w:sz="6" w:space="0"/>
              <w:bottom w:val="single" w:color="000000" w:sz="4" w:space="0"/>
              <w:right w:val="single" w:color="000000" w:sz="4" w:space="0"/>
            </w:tcBorders>
            <w:vAlign w:val="center"/>
          </w:tcPr>
          <w:p>
            <w:pPr>
              <w:autoSpaceDE w:val="0"/>
              <w:autoSpaceDN w:val="0"/>
              <w:adjustRightInd w:val="0"/>
              <w:spacing w:line="310" w:lineRule="exact"/>
              <w:ind w:right="-20"/>
              <w:jc w:val="center"/>
              <w:rPr>
                <w:color w:val="000000"/>
                <w:szCs w:val="21"/>
              </w:rPr>
            </w:pPr>
            <w:r>
              <w:rPr>
                <w:color w:val="000000"/>
                <w:szCs w:val="21"/>
              </w:rPr>
              <w:t>1</w:t>
            </w:r>
          </w:p>
        </w:tc>
        <w:tc>
          <w:tcPr>
            <w:tcW w:w="1620"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color w:val="FF0000"/>
                <w:szCs w:val="21"/>
              </w:rPr>
            </w:pPr>
          </w:p>
        </w:tc>
        <w:tc>
          <w:tcPr>
            <w:tcW w:w="218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szCs w:val="21"/>
              </w:rPr>
            </w:pPr>
            <w:r>
              <w:rPr>
                <w:rFonts w:hint="eastAsia"/>
                <w:szCs w:val="21"/>
              </w:rPr>
              <w:t>电芯</w:t>
            </w:r>
          </w:p>
          <w:p>
            <w:pPr>
              <w:autoSpaceDE w:val="0"/>
              <w:autoSpaceDN w:val="0"/>
              <w:adjustRightInd w:val="0"/>
              <w:spacing w:line="310" w:lineRule="exact"/>
              <w:ind w:right="-20"/>
              <w:jc w:val="center"/>
              <w:rPr>
                <w:szCs w:val="21"/>
              </w:rPr>
            </w:pPr>
            <w:r>
              <w:rPr>
                <w:szCs w:val="21"/>
              </w:rPr>
              <w:t>Cell</w:t>
            </w:r>
          </w:p>
        </w:tc>
        <w:tc>
          <w:tcPr>
            <w:tcW w:w="3332"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szCs w:val="21"/>
              </w:rPr>
            </w:pPr>
            <w:r>
              <w:rPr>
                <w:rFonts w:hint="eastAsia"/>
                <w:szCs w:val="21"/>
              </w:rPr>
              <w:t xml:space="preserve">YT 18650 </w:t>
            </w:r>
            <w:r>
              <w:rPr>
                <w:rFonts w:hint="eastAsia"/>
                <w:szCs w:val="21"/>
                <w:lang w:val="en-US" w:eastAsia="zh-CN"/>
              </w:rPr>
              <w:t>2200</w:t>
            </w:r>
            <w:bookmarkStart w:id="1" w:name="_GoBack"/>
            <w:bookmarkEnd w:id="1"/>
            <w:r>
              <w:rPr>
                <w:szCs w:val="21"/>
              </w:rPr>
              <w:t>mAh</w:t>
            </w:r>
          </w:p>
        </w:tc>
        <w:tc>
          <w:tcPr>
            <w:tcW w:w="885"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rFonts w:hint="eastAsia"/>
                <w:szCs w:val="21"/>
              </w:rPr>
              <w:t>2</w:t>
            </w:r>
          </w:p>
        </w:tc>
        <w:tc>
          <w:tcPr>
            <w:tcW w:w="1157" w:type="dxa"/>
            <w:tcBorders>
              <w:top w:val="single" w:color="000000" w:sz="4" w:space="0"/>
              <w:left w:val="single" w:color="000000" w:sz="4" w:space="0"/>
              <w:bottom w:val="single" w:color="000000" w:sz="4" w:space="0"/>
              <w:right w:val="single" w:color="000000" w:sz="6" w:space="0"/>
            </w:tcBorders>
            <w:vAlign w:val="center"/>
          </w:tcPr>
          <w:p>
            <w:pPr>
              <w:autoSpaceDE w:val="0"/>
              <w:autoSpaceDN w:val="0"/>
              <w:adjustRightInd w:val="0"/>
              <w:spacing w:line="310" w:lineRule="exact"/>
              <w:ind w:right="-20"/>
              <w:jc w:val="center"/>
              <w:rPr>
                <w:rFonts w:hint="eastAsia"/>
                <w:szCs w:val="21"/>
              </w:rPr>
            </w:pPr>
          </w:p>
        </w:tc>
      </w:tr>
      <w:tr>
        <w:tblPrEx>
          <w:tblCellMar>
            <w:top w:w="0" w:type="dxa"/>
            <w:left w:w="0" w:type="dxa"/>
            <w:bottom w:w="0" w:type="dxa"/>
            <w:right w:w="0" w:type="dxa"/>
          </w:tblCellMar>
        </w:tblPrEx>
        <w:trPr>
          <w:trHeight w:val="658" w:hRule="exact"/>
        </w:trPr>
        <w:tc>
          <w:tcPr>
            <w:tcW w:w="900" w:type="dxa"/>
            <w:tcBorders>
              <w:top w:val="single" w:color="000000" w:sz="4" w:space="0"/>
              <w:left w:val="single" w:color="000000" w:sz="6" w:space="0"/>
              <w:bottom w:val="single" w:color="000000" w:sz="4" w:space="0"/>
              <w:right w:val="single" w:color="000000" w:sz="4" w:space="0"/>
            </w:tcBorders>
            <w:vAlign w:val="center"/>
          </w:tcPr>
          <w:p>
            <w:pPr>
              <w:autoSpaceDE w:val="0"/>
              <w:autoSpaceDN w:val="0"/>
              <w:adjustRightInd w:val="0"/>
              <w:spacing w:line="310" w:lineRule="exact"/>
              <w:ind w:right="-20"/>
              <w:jc w:val="center"/>
              <w:rPr>
                <w:color w:val="000000"/>
                <w:szCs w:val="21"/>
              </w:rPr>
            </w:pPr>
            <w:r>
              <w:rPr>
                <w:color w:val="000000"/>
                <w:szCs w:val="21"/>
              </w:rPr>
              <w:t>2</w:t>
            </w:r>
          </w:p>
        </w:tc>
        <w:tc>
          <w:tcPr>
            <w:tcW w:w="1620"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color w:val="FF0000"/>
                <w:szCs w:val="21"/>
              </w:rPr>
            </w:pPr>
          </w:p>
        </w:tc>
        <w:tc>
          <w:tcPr>
            <w:tcW w:w="218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szCs w:val="21"/>
              </w:rPr>
            </w:pPr>
            <w:r>
              <w:rPr>
                <w:rFonts w:hint="eastAsia"/>
                <w:szCs w:val="21"/>
              </w:rPr>
              <w:t>保护板</w:t>
            </w:r>
          </w:p>
          <w:p>
            <w:pPr>
              <w:autoSpaceDE w:val="0"/>
              <w:autoSpaceDN w:val="0"/>
              <w:adjustRightInd w:val="0"/>
              <w:spacing w:line="310" w:lineRule="exact"/>
              <w:ind w:right="-20"/>
              <w:jc w:val="center"/>
              <w:rPr>
                <w:szCs w:val="21"/>
              </w:rPr>
            </w:pPr>
            <w:r>
              <w:rPr>
                <w:szCs w:val="21"/>
              </w:rPr>
              <w:t>PCB</w:t>
            </w:r>
          </w:p>
        </w:tc>
        <w:tc>
          <w:tcPr>
            <w:tcW w:w="3332"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ascii="宋体" w:hAnsi="宋体"/>
                <w:sz w:val="24"/>
                <w:szCs w:val="24"/>
              </w:rPr>
            </w:pPr>
            <w:r>
              <w:rPr>
                <w:rFonts w:hint="eastAsia" w:ascii="宋体" w:hAnsi="宋体"/>
                <w:sz w:val="24"/>
                <w:szCs w:val="24"/>
              </w:rPr>
              <w:t xml:space="preserve">DB </w:t>
            </w:r>
            <w:bookmarkStart w:id="0" w:name="OLE_LINK2"/>
            <w:r>
              <w:rPr>
                <w:rFonts w:hint="eastAsia" w:ascii="宋体" w:hAnsi="宋体"/>
                <w:sz w:val="24"/>
                <w:szCs w:val="24"/>
              </w:rPr>
              <w:t>F550</w:t>
            </w:r>
            <w:bookmarkEnd w:id="0"/>
            <w:r>
              <w:rPr>
                <w:rFonts w:hint="eastAsia" w:ascii="宋体" w:hAnsi="宋体"/>
                <w:sz w:val="24"/>
                <w:szCs w:val="24"/>
              </w:rPr>
              <w:t>-2</w:t>
            </w:r>
            <w:r>
              <w:rPr>
                <w:rFonts w:ascii="宋体" w:hAnsi="宋体"/>
                <w:sz w:val="24"/>
                <w:szCs w:val="24"/>
              </w:rPr>
              <w:t xml:space="preserve"> </w:t>
            </w:r>
            <w:r>
              <w:rPr>
                <w:rFonts w:hint="eastAsia" w:ascii="宋体" w:hAnsi="宋体"/>
                <w:color w:val="000000"/>
                <w:sz w:val="24"/>
                <w:szCs w:val="24"/>
              </w:rPr>
              <w:t xml:space="preserve"> V1.0</w:t>
            </w:r>
          </w:p>
        </w:tc>
        <w:tc>
          <w:tcPr>
            <w:tcW w:w="885"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rFonts w:hint="eastAsia"/>
                <w:szCs w:val="21"/>
              </w:rPr>
              <w:t>1</w:t>
            </w:r>
          </w:p>
        </w:tc>
        <w:tc>
          <w:tcPr>
            <w:tcW w:w="1157" w:type="dxa"/>
            <w:tcBorders>
              <w:top w:val="single" w:color="000000" w:sz="4" w:space="0"/>
              <w:left w:val="single" w:color="000000" w:sz="4" w:space="0"/>
              <w:bottom w:val="single" w:color="000000" w:sz="4" w:space="0"/>
              <w:right w:val="single" w:color="000000" w:sz="6" w:space="0"/>
            </w:tcBorders>
            <w:vAlign w:val="center"/>
          </w:tcPr>
          <w:p>
            <w:pPr>
              <w:autoSpaceDE w:val="0"/>
              <w:autoSpaceDN w:val="0"/>
              <w:adjustRightInd w:val="0"/>
              <w:spacing w:line="310" w:lineRule="exact"/>
              <w:ind w:right="-20"/>
              <w:jc w:val="center"/>
              <w:rPr>
                <w:rFonts w:hint="eastAsia"/>
                <w:szCs w:val="21"/>
              </w:rPr>
            </w:pPr>
          </w:p>
        </w:tc>
      </w:tr>
      <w:tr>
        <w:tblPrEx>
          <w:tblCellMar>
            <w:top w:w="0" w:type="dxa"/>
            <w:left w:w="0" w:type="dxa"/>
            <w:bottom w:w="0" w:type="dxa"/>
            <w:right w:w="0" w:type="dxa"/>
          </w:tblCellMar>
        </w:tblPrEx>
        <w:trPr>
          <w:trHeight w:val="646" w:hRule="exact"/>
        </w:trPr>
        <w:tc>
          <w:tcPr>
            <w:tcW w:w="900" w:type="dxa"/>
            <w:tcBorders>
              <w:top w:val="single" w:color="000000" w:sz="4" w:space="0"/>
              <w:left w:val="single" w:color="000000" w:sz="6" w:space="0"/>
              <w:bottom w:val="single" w:color="000000" w:sz="4" w:space="0"/>
              <w:right w:val="single" w:color="000000" w:sz="4" w:space="0"/>
            </w:tcBorders>
            <w:vAlign w:val="center"/>
          </w:tcPr>
          <w:p>
            <w:pPr>
              <w:autoSpaceDE w:val="0"/>
              <w:autoSpaceDN w:val="0"/>
              <w:adjustRightInd w:val="0"/>
              <w:spacing w:line="310" w:lineRule="exact"/>
              <w:ind w:right="-20"/>
              <w:jc w:val="center"/>
              <w:rPr>
                <w:color w:val="000000"/>
                <w:szCs w:val="21"/>
              </w:rPr>
            </w:pPr>
            <w:r>
              <w:rPr>
                <w:color w:val="000000"/>
                <w:szCs w:val="21"/>
              </w:rPr>
              <w:t>3</w:t>
            </w:r>
          </w:p>
        </w:tc>
        <w:tc>
          <w:tcPr>
            <w:tcW w:w="1620"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color w:val="FF0000"/>
                <w:szCs w:val="21"/>
              </w:rPr>
            </w:pPr>
          </w:p>
        </w:tc>
        <w:tc>
          <w:tcPr>
            <w:tcW w:w="218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rFonts w:hint="eastAsia"/>
                <w:szCs w:val="21"/>
              </w:rPr>
              <w:t>面壳</w:t>
            </w:r>
          </w:p>
        </w:tc>
        <w:tc>
          <w:tcPr>
            <w:tcW w:w="3332"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rFonts w:hint="eastAsia" w:ascii="宋体" w:hAnsi="宋体"/>
                <w:sz w:val="24"/>
                <w:szCs w:val="24"/>
              </w:rPr>
              <w:t>F550面壳</w:t>
            </w:r>
          </w:p>
        </w:tc>
        <w:tc>
          <w:tcPr>
            <w:tcW w:w="885"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rFonts w:hint="eastAsia"/>
                <w:szCs w:val="21"/>
              </w:rPr>
              <w:t>1</w:t>
            </w:r>
          </w:p>
        </w:tc>
        <w:tc>
          <w:tcPr>
            <w:tcW w:w="1157" w:type="dxa"/>
            <w:tcBorders>
              <w:top w:val="single" w:color="000000" w:sz="4" w:space="0"/>
              <w:left w:val="single" w:color="000000" w:sz="4" w:space="0"/>
              <w:bottom w:val="single" w:color="000000" w:sz="4" w:space="0"/>
              <w:right w:val="single" w:color="000000" w:sz="6" w:space="0"/>
            </w:tcBorders>
            <w:vAlign w:val="center"/>
          </w:tcPr>
          <w:p>
            <w:pPr>
              <w:autoSpaceDE w:val="0"/>
              <w:autoSpaceDN w:val="0"/>
              <w:adjustRightInd w:val="0"/>
              <w:spacing w:line="310" w:lineRule="exact"/>
              <w:ind w:right="-20"/>
              <w:jc w:val="center"/>
              <w:rPr>
                <w:rFonts w:hint="eastAsia"/>
                <w:szCs w:val="21"/>
              </w:rPr>
            </w:pPr>
          </w:p>
        </w:tc>
      </w:tr>
      <w:tr>
        <w:tblPrEx>
          <w:tblCellMar>
            <w:top w:w="0" w:type="dxa"/>
            <w:left w:w="0" w:type="dxa"/>
            <w:bottom w:w="0" w:type="dxa"/>
            <w:right w:w="0" w:type="dxa"/>
          </w:tblCellMar>
        </w:tblPrEx>
        <w:trPr>
          <w:trHeight w:val="648" w:hRule="exact"/>
        </w:trPr>
        <w:tc>
          <w:tcPr>
            <w:tcW w:w="900" w:type="dxa"/>
            <w:tcBorders>
              <w:top w:val="single" w:color="000000" w:sz="4" w:space="0"/>
              <w:left w:val="single" w:color="000000" w:sz="6" w:space="0"/>
              <w:bottom w:val="single" w:color="000000" w:sz="4" w:space="0"/>
              <w:right w:val="single" w:color="000000" w:sz="4" w:space="0"/>
            </w:tcBorders>
            <w:vAlign w:val="center"/>
          </w:tcPr>
          <w:p>
            <w:pPr>
              <w:autoSpaceDE w:val="0"/>
              <w:autoSpaceDN w:val="0"/>
              <w:adjustRightInd w:val="0"/>
              <w:spacing w:line="310" w:lineRule="exact"/>
              <w:ind w:right="-20"/>
              <w:jc w:val="center"/>
              <w:rPr>
                <w:color w:val="000000"/>
                <w:szCs w:val="21"/>
              </w:rPr>
            </w:pPr>
            <w:r>
              <w:rPr>
                <w:color w:val="000000"/>
                <w:szCs w:val="21"/>
              </w:rPr>
              <w:t>4</w:t>
            </w:r>
          </w:p>
        </w:tc>
        <w:tc>
          <w:tcPr>
            <w:tcW w:w="1620"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color w:val="FF0000"/>
                <w:szCs w:val="21"/>
              </w:rPr>
            </w:pPr>
          </w:p>
        </w:tc>
        <w:tc>
          <w:tcPr>
            <w:tcW w:w="218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szCs w:val="21"/>
              </w:rPr>
            </w:pPr>
            <w:r>
              <w:rPr>
                <w:szCs w:val="21"/>
              </w:rPr>
              <w:t>底壳</w:t>
            </w:r>
          </w:p>
        </w:tc>
        <w:tc>
          <w:tcPr>
            <w:tcW w:w="3332" w:type="dxa"/>
            <w:tcBorders>
              <w:top w:val="single" w:color="000000" w:sz="4" w:space="0"/>
              <w:left w:val="single" w:color="000000" w:sz="4" w:space="0"/>
              <w:bottom w:val="single" w:color="000000" w:sz="4" w:space="0"/>
              <w:right w:val="single" w:color="000000" w:sz="4" w:space="0"/>
            </w:tcBorders>
            <w:vAlign w:val="center"/>
          </w:tcPr>
          <w:p>
            <w:pPr>
              <w:tabs>
                <w:tab w:val="left" w:pos="1640"/>
              </w:tabs>
              <w:autoSpaceDE w:val="0"/>
              <w:autoSpaceDN w:val="0"/>
              <w:adjustRightInd w:val="0"/>
              <w:spacing w:line="310" w:lineRule="exact"/>
              <w:ind w:right="-20"/>
              <w:jc w:val="center"/>
              <w:rPr>
                <w:rFonts w:hint="eastAsia"/>
                <w:szCs w:val="21"/>
              </w:rPr>
            </w:pPr>
            <w:r>
              <w:rPr>
                <w:rFonts w:hint="eastAsia" w:ascii="宋体" w:hAnsi="宋体"/>
                <w:sz w:val="24"/>
                <w:szCs w:val="24"/>
              </w:rPr>
              <w:t>F550底壳</w:t>
            </w:r>
          </w:p>
        </w:tc>
        <w:tc>
          <w:tcPr>
            <w:tcW w:w="885"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rFonts w:hint="eastAsia"/>
                <w:szCs w:val="21"/>
              </w:rPr>
              <w:t>1</w:t>
            </w:r>
          </w:p>
        </w:tc>
        <w:tc>
          <w:tcPr>
            <w:tcW w:w="1157" w:type="dxa"/>
            <w:tcBorders>
              <w:top w:val="single" w:color="000000" w:sz="4" w:space="0"/>
              <w:left w:val="single" w:color="000000" w:sz="4" w:space="0"/>
              <w:bottom w:val="single" w:color="000000" w:sz="4" w:space="0"/>
              <w:right w:val="single" w:color="000000" w:sz="6" w:space="0"/>
            </w:tcBorders>
            <w:vAlign w:val="center"/>
          </w:tcPr>
          <w:p>
            <w:pPr>
              <w:autoSpaceDE w:val="0"/>
              <w:autoSpaceDN w:val="0"/>
              <w:adjustRightInd w:val="0"/>
              <w:spacing w:line="310" w:lineRule="exact"/>
              <w:ind w:right="-20"/>
              <w:jc w:val="center"/>
              <w:rPr>
                <w:rFonts w:hint="eastAsia"/>
                <w:szCs w:val="21"/>
              </w:rPr>
            </w:pPr>
          </w:p>
        </w:tc>
      </w:tr>
      <w:tr>
        <w:tblPrEx>
          <w:tblCellMar>
            <w:top w:w="0" w:type="dxa"/>
            <w:left w:w="0" w:type="dxa"/>
            <w:bottom w:w="0" w:type="dxa"/>
            <w:right w:w="0" w:type="dxa"/>
          </w:tblCellMar>
        </w:tblPrEx>
        <w:trPr>
          <w:trHeight w:val="646" w:hRule="exact"/>
        </w:trPr>
        <w:tc>
          <w:tcPr>
            <w:tcW w:w="900" w:type="dxa"/>
            <w:tcBorders>
              <w:top w:val="single" w:color="000000" w:sz="4" w:space="0"/>
              <w:left w:val="single" w:color="000000" w:sz="6" w:space="0"/>
              <w:bottom w:val="single" w:color="000000" w:sz="4" w:space="0"/>
              <w:right w:val="single" w:color="000000" w:sz="4" w:space="0"/>
            </w:tcBorders>
            <w:vAlign w:val="center"/>
          </w:tcPr>
          <w:p>
            <w:pPr>
              <w:autoSpaceDE w:val="0"/>
              <w:autoSpaceDN w:val="0"/>
              <w:adjustRightInd w:val="0"/>
              <w:spacing w:line="310" w:lineRule="exact"/>
              <w:ind w:right="-20"/>
              <w:jc w:val="center"/>
              <w:rPr>
                <w:color w:val="000000"/>
                <w:szCs w:val="21"/>
              </w:rPr>
            </w:pPr>
            <w:r>
              <w:rPr>
                <w:color w:val="000000"/>
                <w:szCs w:val="21"/>
              </w:rPr>
              <w:t>5</w:t>
            </w:r>
          </w:p>
        </w:tc>
        <w:tc>
          <w:tcPr>
            <w:tcW w:w="1620"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color w:val="FF0000"/>
                <w:szCs w:val="21"/>
              </w:rPr>
            </w:pPr>
          </w:p>
        </w:tc>
        <w:tc>
          <w:tcPr>
            <w:tcW w:w="218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szCs w:val="21"/>
              </w:rPr>
            </w:pPr>
            <w:r>
              <w:rPr>
                <w:szCs w:val="21"/>
              </w:rPr>
              <w:t>支架</w:t>
            </w:r>
          </w:p>
        </w:tc>
        <w:tc>
          <w:tcPr>
            <w:tcW w:w="3332" w:type="dxa"/>
            <w:tcBorders>
              <w:top w:val="single" w:color="000000" w:sz="4" w:space="0"/>
              <w:left w:val="single" w:color="000000" w:sz="4" w:space="0"/>
              <w:bottom w:val="single" w:color="000000" w:sz="4" w:space="0"/>
              <w:right w:val="single" w:color="000000" w:sz="4" w:space="0"/>
            </w:tcBorders>
            <w:vAlign w:val="center"/>
          </w:tcPr>
          <w:p>
            <w:pPr>
              <w:tabs>
                <w:tab w:val="left" w:pos="1640"/>
              </w:tabs>
              <w:autoSpaceDE w:val="0"/>
              <w:autoSpaceDN w:val="0"/>
              <w:adjustRightInd w:val="0"/>
              <w:spacing w:line="310" w:lineRule="exact"/>
              <w:ind w:right="-20"/>
              <w:jc w:val="center"/>
              <w:rPr>
                <w:szCs w:val="21"/>
              </w:rPr>
            </w:pPr>
            <w:r>
              <w:rPr>
                <w:rFonts w:hint="eastAsia" w:ascii="宋体" w:hAnsi="宋体"/>
                <w:sz w:val="24"/>
                <w:szCs w:val="24"/>
              </w:rPr>
              <w:t>F550支架</w:t>
            </w:r>
          </w:p>
        </w:tc>
        <w:tc>
          <w:tcPr>
            <w:tcW w:w="885"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rFonts w:hint="eastAsia"/>
                <w:szCs w:val="21"/>
              </w:rPr>
              <w:t>1</w:t>
            </w:r>
          </w:p>
        </w:tc>
        <w:tc>
          <w:tcPr>
            <w:tcW w:w="1157" w:type="dxa"/>
            <w:tcBorders>
              <w:top w:val="single" w:color="000000" w:sz="4" w:space="0"/>
              <w:left w:val="single" w:color="000000" w:sz="4" w:space="0"/>
              <w:bottom w:val="single" w:color="000000" w:sz="4" w:space="0"/>
              <w:right w:val="single" w:color="000000" w:sz="6" w:space="0"/>
            </w:tcBorders>
            <w:vAlign w:val="center"/>
          </w:tcPr>
          <w:p>
            <w:pPr>
              <w:autoSpaceDE w:val="0"/>
              <w:autoSpaceDN w:val="0"/>
              <w:adjustRightInd w:val="0"/>
              <w:spacing w:line="310" w:lineRule="exact"/>
              <w:ind w:right="-20"/>
              <w:jc w:val="center"/>
              <w:rPr>
                <w:rFonts w:hint="eastAsia"/>
                <w:szCs w:val="21"/>
              </w:rPr>
            </w:pPr>
          </w:p>
        </w:tc>
      </w:tr>
      <w:tr>
        <w:tblPrEx>
          <w:tblCellMar>
            <w:top w:w="0" w:type="dxa"/>
            <w:left w:w="0" w:type="dxa"/>
            <w:bottom w:w="0" w:type="dxa"/>
            <w:right w:w="0" w:type="dxa"/>
          </w:tblCellMar>
        </w:tblPrEx>
        <w:trPr>
          <w:trHeight w:val="648" w:hRule="exact"/>
        </w:trPr>
        <w:tc>
          <w:tcPr>
            <w:tcW w:w="900" w:type="dxa"/>
            <w:tcBorders>
              <w:top w:val="single" w:color="000000" w:sz="4" w:space="0"/>
              <w:left w:val="single" w:color="000000" w:sz="6" w:space="0"/>
              <w:bottom w:val="single" w:color="000000" w:sz="4" w:space="0"/>
              <w:right w:val="single" w:color="000000" w:sz="4" w:space="0"/>
            </w:tcBorders>
            <w:vAlign w:val="center"/>
          </w:tcPr>
          <w:p>
            <w:pPr>
              <w:autoSpaceDE w:val="0"/>
              <w:autoSpaceDN w:val="0"/>
              <w:adjustRightInd w:val="0"/>
              <w:spacing w:line="310" w:lineRule="exact"/>
              <w:ind w:right="-20"/>
              <w:jc w:val="center"/>
              <w:rPr>
                <w:color w:val="000000"/>
                <w:szCs w:val="21"/>
              </w:rPr>
            </w:pPr>
            <w:r>
              <w:rPr>
                <w:color w:val="000000"/>
                <w:szCs w:val="21"/>
              </w:rPr>
              <w:t>6</w:t>
            </w:r>
          </w:p>
        </w:tc>
        <w:tc>
          <w:tcPr>
            <w:tcW w:w="1620"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color w:val="FF0000"/>
                <w:szCs w:val="21"/>
              </w:rPr>
            </w:pPr>
          </w:p>
        </w:tc>
        <w:tc>
          <w:tcPr>
            <w:tcW w:w="218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szCs w:val="21"/>
              </w:rPr>
              <w:t>五金</w:t>
            </w:r>
            <w:r>
              <w:rPr>
                <w:rFonts w:hint="eastAsia"/>
                <w:szCs w:val="21"/>
              </w:rPr>
              <w:t>1</w:t>
            </w:r>
          </w:p>
        </w:tc>
        <w:tc>
          <w:tcPr>
            <w:tcW w:w="3332"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szCs w:val="21"/>
              </w:rPr>
            </w:pPr>
            <w:r>
              <w:rPr>
                <w:rFonts w:hint="eastAsia" w:ascii="宋体" w:hAnsi="宋体"/>
                <w:sz w:val="24"/>
                <w:szCs w:val="24"/>
              </w:rPr>
              <w:t>F550方五金</w:t>
            </w:r>
          </w:p>
        </w:tc>
        <w:tc>
          <w:tcPr>
            <w:tcW w:w="885"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rFonts w:hint="eastAsia"/>
                <w:szCs w:val="21"/>
              </w:rPr>
              <w:t>1</w:t>
            </w:r>
          </w:p>
        </w:tc>
        <w:tc>
          <w:tcPr>
            <w:tcW w:w="1157" w:type="dxa"/>
            <w:tcBorders>
              <w:top w:val="single" w:color="000000" w:sz="4" w:space="0"/>
              <w:left w:val="single" w:color="000000" w:sz="4" w:space="0"/>
              <w:bottom w:val="single" w:color="000000" w:sz="4" w:space="0"/>
              <w:right w:val="single" w:color="000000" w:sz="6" w:space="0"/>
            </w:tcBorders>
            <w:vAlign w:val="center"/>
          </w:tcPr>
          <w:p>
            <w:pPr>
              <w:autoSpaceDE w:val="0"/>
              <w:autoSpaceDN w:val="0"/>
              <w:adjustRightInd w:val="0"/>
              <w:spacing w:line="310" w:lineRule="exact"/>
              <w:ind w:right="-20"/>
              <w:jc w:val="center"/>
              <w:rPr>
                <w:rFonts w:hint="eastAsia"/>
                <w:szCs w:val="21"/>
              </w:rPr>
            </w:pPr>
          </w:p>
        </w:tc>
      </w:tr>
      <w:tr>
        <w:tblPrEx>
          <w:tblCellMar>
            <w:top w:w="0" w:type="dxa"/>
            <w:left w:w="0" w:type="dxa"/>
            <w:bottom w:w="0" w:type="dxa"/>
            <w:right w:w="0" w:type="dxa"/>
          </w:tblCellMar>
        </w:tblPrEx>
        <w:trPr>
          <w:trHeight w:val="648" w:hRule="exact"/>
        </w:trPr>
        <w:tc>
          <w:tcPr>
            <w:tcW w:w="900" w:type="dxa"/>
            <w:tcBorders>
              <w:top w:val="single" w:color="000000" w:sz="4" w:space="0"/>
              <w:left w:val="single" w:color="000000" w:sz="6"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color w:val="000000"/>
                <w:szCs w:val="21"/>
              </w:rPr>
            </w:pPr>
            <w:r>
              <w:rPr>
                <w:rFonts w:hint="eastAsia"/>
                <w:color w:val="000000"/>
                <w:szCs w:val="21"/>
              </w:rPr>
              <w:t>7</w:t>
            </w:r>
          </w:p>
        </w:tc>
        <w:tc>
          <w:tcPr>
            <w:tcW w:w="1620"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color w:val="FF0000"/>
                <w:szCs w:val="21"/>
              </w:rPr>
            </w:pPr>
          </w:p>
        </w:tc>
        <w:tc>
          <w:tcPr>
            <w:tcW w:w="2186"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szCs w:val="21"/>
              </w:rPr>
              <w:t>五金</w:t>
            </w:r>
            <w:r>
              <w:rPr>
                <w:rFonts w:hint="eastAsia"/>
                <w:szCs w:val="21"/>
              </w:rPr>
              <w:t>2</w:t>
            </w:r>
          </w:p>
        </w:tc>
        <w:tc>
          <w:tcPr>
            <w:tcW w:w="3332"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szCs w:val="21"/>
              </w:rPr>
            </w:pPr>
            <w:r>
              <w:rPr>
                <w:rFonts w:hint="eastAsia" w:ascii="宋体" w:hAnsi="宋体"/>
                <w:sz w:val="24"/>
                <w:szCs w:val="24"/>
              </w:rPr>
              <w:t>F550圆五金</w:t>
            </w:r>
          </w:p>
        </w:tc>
        <w:tc>
          <w:tcPr>
            <w:tcW w:w="885" w:type="dxa"/>
            <w:tcBorders>
              <w:top w:val="single" w:color="000000" w:sz="4" w:space="0"/>
              <w:left w:val="single" w:color="000000" w:sz="4" w:space="0"/>
              <w:bottom w:val="single" w:color="000000" w:sz="4" w:space="0"/>
              <w:right w:val="single" w:color="000000" w:sz="4" w:space="0"/>
            </w:tcBorders>
            <w:vAlign w:val="center"/>
          </w:tcPr>
          <w:p>
            <w:pPr>
              <w:autoSpaceDE w:val="0"/>
              <w:autoSpaceDN w:val="0"/>
              <w:adjustRightInd w:val="0"/>
              <w:spacing w:line="310" w:lineRule="exact"/>
              <w:ind w:right="-20"/>
              <w:jc w:val="center"/>
              <w:rPr>
                <w:rFonts w:hint="eastAsia"/>
                <w:szCs w:val="21"/>
              </w:rPr>
            </w:pPr>
            <w:r>
              <w:rPr>
                <w:rFonts w:hint="eastAsia"/>
                <w:szCs w:val="21"/>
              </w:rPr>
              <w:t>2</w:t>
            </w:r>
          </w:p>
        </w:tc>
        <w:tc>
          <w:tcPr>
            <w:tcW w:w="1157" w:type="dxa"/>
            <w:tcBorders>
              <w:top w:val="single" w:color="000000" w:sz="4" w:space="0"/>
              <w:left w:val="single" w:color="000000" w:sz="4" w:space="0"/>
              <w:bottom w:val="single" w:color="000000" w:sz="4" w:space="0"/>
              <w:right w:val="single" w:color="000000" w:sz="6" w:space="0"/>
            </w:tcBorders>
            <w:vAlign w:val="center"/>
          </w:tcPr>
          <w:p>
            <w:pPr>
              <w:autoSpaceDE w:val="0"/>
              <w:autoSpaceDN w:val="0"/>
              <w:adjustRightInd w:val="0"/>
              <w:spacing w:line="310" w:lineRule="exact"/>
              <w:ind w:right="-20"/>
              <w:jc w:val="center"/>
              <w:rPr>
                <w:rFonts w:hint="eastAsia"/>
                <w:szCs w:val="21"/>
              </w:rPr>
            </w:pPr>
          </w:p>
        </w:tc>
      </w:tr>
    </w:tbl>
    <w:p>
      <w:pPr>
        <w:tabs>
          <w:tab w:val="left" w:pos="460"/>
        </w:tabs>
        <w:autoSpaceDE w:val="0"/>
        <w:autoSpaceDN w:val="0"/>
        <w:adjustRightInd w:val="0"/>
        <w:ind w:right="-20"/>
        <w:jc w:val="left"/>
        <w:rPr>
          <w:rFonts w:hint="eastAsia" w:eastAsia="Arial Unicode MS"/>
          <w:b/>
          <w:kern w:val="0"/>
          <w:sz w:val="24"/>
        </w:rPr>
      </w:pPr>
      <w:r>
        <w:rPr>
          <w:rFonts w:hint="eastAsia"/>
          <w:b/>
          <w:kern w:val="0"/>
          <w:sz w:val="24"/>
        </w:rPr>
        <w:t>6 .</w:t>
      </w:r>
      <w:r>
        <w:rPr>
          <w:rFonts w:hint="eastAsia" w:eastAsia="Arial Unicode MS"/>
          <w:b/>
          <w:kern w:val="0"/>
          <w:sz w:val="24"/>
        </w:rPr>
        <w:t>Mechanical机械性</w:t>
      </w:r>
    </w:p>
    <w:p>
      <w:pPr>
        <w:tabs>
          <w:tab w:val="left" w:pos="360"/>
        </w:tabs>
        <w:ind w:firstLine="207" w:firstLineChars="98"/>
        <w:rPr>
          <w:rFonts w:hint="eastAsia"/>
        </w:rPr>
      </w:pPr>
      <w:r>
        <w:rPr>
          <w:rFonts w:hint="eastAsia"/>
          <w:b/>
          <w:szCs w:val="21"/>
        </w:rPr>
        <w:t>6.1</w:t>
      </w:r>
      <w:r>
        <w:rPr>
          <w:rFonts w:hint="eastAsia"/>
          <w:szCs w:val="21"/>
        </w:rPr>
        <w:t>.Mechanical Drawing机械图（±0.2mm）</w:t>
      </w:r>
    </w:p>
    <w:p>
      <w:pPr>
        <w:rPr>
          <w:rFonts w:hint="eastAsia"/>
        </w:rPr>
      </w:pPr>
    </w:p>
    <w:p>
      <w:pPr>
        <w:rPr>
          <w:rFonts w:hint="eastAsia"/>
        </w:rPr>
      </w:pPr>
      <w:r>
        <w:drawing>
          <wp:anchor distT="0" distB="0" distL="114300" distR="114300" simplePos="0" relativeHeight="251682816" behindDoc="0" locked="0" layoutInCell="1" allowOverlap="1">
            <wp:simplePos x="0" y="0"/>
            <wp:positionH relativeFrom="column">
              <wp:posOffset>713105</wp:posOffset>
            </wp:positionH>
            <wp:positionV relativeFrom="paragraph">
              <wp:posOffset>85725</wp:posOffset>
            </wp:positionV>
            <wp:extent cx="5143500" cy="3216910"/>
            <wp:effectExtent l="19050" t="0" r="0" b="0"/>
            <wp:wrapNone/>
            <wp:docPr id="231" name="图片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231"/>
                    <pic:cNvPicPr>
                      <a:picLocks noChangeAspect="1" noChangeArrowheads="1"/>
                    </pic:cNvPicPr>
                  </pic:nvPicPr>
                  <pic:blipFill>
                    <a:blip r:embed="rId10" cstate="print"/>
                    <a:srcRect/>
                    <a:stretch>
                      <a:fillRect/>
                    </a:stretch>
                  </pic:blipFill>
                  <pic:spPr>
                    <a:xfrm>
                      <a:off x="0" y="0"/>
                      <a:ext cx="5143500" cy="3216910"/>
                    </a:xfrm>
                    <a:prstGeom prst="rect">
                      <a:avLst/>
                    </a:prstGeom>
                    <a:noFill/>
                    <a:ln w="9525" cmpd="sng">
                      <a:noFill/>
                      <a:miter lim="800000"/>
                      <a:headEnd/>
                      <a:tailEnd/>
                    </a:ln>
                  </pic:spPr>
                </pic:pic>
              </a:graphicData>
            </a:graphic>
          </wp:anchor>
        </w:drawing>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sz w:val="28"/>
        </w:rPr>
      </w:pPr>
    </w:p>
    <w:p>
      <w:pPr>
        <w:rPr>
          <w:rFonts w:hint="eastAsia"/>
          <w:sz w:val="28"/>
        </w:rPr>
      </w:pPr>
    </w:p>
    <w:p>
      <w:pPr>
        <w:rPr>
          <w:rFonts w:hint="eastAsia"/>
        </w:rPr>
      </w:pPr>
    </w:p>
    <w:p>
      <w:pPr>
        <w:rPr>
          <w:rFonts w:hint="eastAsia"/>
        </w:rPr>
      </w:pPr>
    </w:p>
    <w:p>
      <w:pPr>
        <w:rPr>
          <w:rFonts w:hint="eastAsia"/>
        </w:rPr>
      </w:pPr>
    </w:p>
    <w:p>
      <w:pPr>
        <w:autoSpaceDE w:val="0"/>
        <w:autoSpaceDN w:val="0"/>
        <w:adjustRightInd w:val="0"/>
        <w:ind w:left="14" w:right="-20"/>
        <w:rPr>
          <w:rFonts w:hint="eastAsia"/>
          <w:sz w:val="28"/>
          <w:shd w:val="clear" w:color="auto" w:fill="FF0000"/>
        </w:rPr>
      </w:pPr>
    </w:p>
    <w:p>
      <w:pPr>
        <w:tabs>
          <w:tab w:val="left" w:pos="360"/>
        </w:tabs>
        <w:ind w:firstLine="210" w:firstLineChars="100"/>
        <w:rPr>
          <w:rFonts w:hint="eastAsia"/>
          <w:color w:val="000000"/>
          <w:szCs w:val="21"/>
        </w:rPr>
      </w:pPr>
      <w:r>
        <w:rPr>
          <w:rFonts w:hint="eastAsia"/>
          <w:color w:val="000000"/>
          <w:szCs w:val="21"/>
        </w:rPr>
        <w:t>6.2</w:t>
      </w:r>
      <w:r>
        <w:rPr>
          <w:rFonts w:hint="eastAsia"/>
          <w:szCs w:val="21"/>
        </w:rPr>
        <w:t>:.Photo of the product 电池图片</w:t>
      </w:r>
    </w:p>
    <w:p>
      <w:pPr>
        <w:tabs>
          <w:tab w:val="left" w:pos="360"/>
        </w:tabs>
        <w:rPr>
          <w:rFonts w:hint="eastAsia"/>
          <w:sz w:val="36"/>
        </w:rPr>
      </w:pPr>
    </w:p>
    <w:p>
      <w:pPr>
        <w:tabs>
          <w:tab w:val="left" w:pos="360"/>
        </w:tabs>
        <w:rPr>
          <w:rFonts w:hint="eastAsia"/>
          <w:sz w:val="28"/>
        </w:rPr>
      </w:pPr>
    </w:p>
    <w:p>
      <w:pPr>
        <w:tabs>
          <w:tab w:val="left" w:pos="360"/>
        </w:tabs>
        <w:rPr>
          <w:rFonts w:hint="eastAsia"/>
          <w:sz w:val="28"/>
        </w:rPr>
      </w:pPr>
    </w:p>
    <w:p>
      <w:pPr>
        <w:tabs>
          <w:tab w:val="left" w:pos="360"/>
        </w:tabs>
        <w:rPr>
          <w:rFonts w:hint="eastAsia"/>
          <w:sz w:val="28"/>
        </w:rPr>
      </w:pPr>
      <w:r>
        <w:rPr>
          <w:rFonts w:hint="eastAsia"/>
          <w:sz w:val="28"/>
        </w:rPr>
        <w:drawing>
          <wp:anchor distT="0" distB="0" distL="114300" distR="114300" simplePos="0" relativeHeight="251673600" behindDoc="0" locked="0" layoutInCell="1" allowOverlap="1">
            <wp:simplePos x="0" y="0"/>
            <wp:positionH relativeFrom="column">
              <wp:posOffset>235585</wp:posOffset>
            </wp:positionH>
            <wp:positionV relativeFrom="paragraph">
              <wp:posOffset>297180</wp:posOffset>
            </wp:positionV>
            <wp:extent cx="2400300" cy="1989455"/>
            <wp:effectExtent l="0" t="0" r="0" b="0"/>
            <wp:wrapNone/>
            <wp:docPr id="232" name="图片 232" descr="P1090896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图片 232" descr="P1090896副本"/>
                    <pic:cNvPicPr>
                      <a:picLocks noChangeAspect="1" noChangeArrowheads="1"/>
                    </pic:cNvPicPr>
                  </pic:nvPicPr>
                  <pic:blipFill>
                    <a:blip r:embed="rId11" cstate="print"/>
                    <a:srcRect l="13792" t="3984" r="6897" b="8353"/>
                    <a:stretch>
                      <a:fillRect/>
                    </a:stretch>
                  </pic:blipFill>
                  <pic:spPr>
                    <a:xfrm>
                      <a:off x="0" y="0"/>
                      <a:ext cx="2400300" cy="1989455"/>
                    </a:xfrm>
                    <a:prstGeom prst="rect">
                      <a:avLst/>
                    </a:prstGeom>
                    <a:noFill/>
                    <a:ln w="9525" cmpd="sng">
                      <a:noFill/>
                      <a:miter lim="800000"/>
                      <a:headEnd/>
                      <a:tailEnd/>
                    </a:ln>
                  </pic:spPr>
                </pic:pic>
              </a:graphicData>
            </a:graphic>
          </wp:anchor>
        </w:drawing>
      </w:r>
    </w:p>
    <w:p>
      <w:pPr>
        <w:tabs>
          <w:tab w:val="left" w:pos="360"/>
        </w:tabs>
        <w:rPr>
          <w:rFonts w:hint="eastAsia"/>
          <w:sz w:val="28"/>
        </w:rPr>
      </w:pPr>
      <w:r>
        <w:rPr>
          <w:rFonts w:hint="eastAsia"/>
          <w:sz w:val="36"/>
        </w:rPr>
        <w:drawing>
          <wp:anchor distT="0" distB="0" distL="114300" distR="114300" simplePos="0" relativeHeight="251675648" behindDoc="0" locked="0" layoutInCell="1" allowOverlap="1">
            <wp:simplePos x="0" y="0"/>
            <wp:positionH relativeFrom="column">
              <wp:posOffset>3429000</wp:posOffset>
            </wp:positionH>
            <wp:positionV relativeFrom="paragraph">
              <wp:posOffset>-2540</wp:posOffset>
            </wp:positionV>
            <wp:extent cx="2171700" cy="1934845"/>
            <wp:effectExtent l="0" t="0" r="0" b="0"/>
            <wp:wrapNone/>
            <wp:docPr id="233" name="图片 233" descr="P1090897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图片 233" descr="P1090897副本"/>
                    <pic:cNvPicPr>
                      <a:picLocks noChangeAspect="1" noChangeArrowheads="1"/>
                    </pic:cNvPicPr>
                  </pic:nvPicPr>
                  <pic:blipFill>
                    <a:blip r:embed="rId12" cstate="print"/>
                    <a:srcRect l="18869" t="10898" r="15089" b="10608"/>
                    <a:stretch>
                      <a:fillRect/>
                    </a:stretch>
                  </pic:blipFill>
                  <pic:spPr>
                    <a:xfrm>
                      <a:off x="0" y="0"/>
                      <a:ext cx="2171700" cy="1934845"/>
                    </a:xfrm>
                    <a:prstGeom prst="rect">
                      <a:avLst/>
                    </a:prstGeom>
                    <a:noFill/>
                    <a:ln w="9525" cmpd="sng">
                      <a:noFill/>
                      <a:miter lim="800000"/>
                      <a:headEnd/>
                      <a:tailEnd/>
                    </a:ln>
                  </pic:spPr>
                </pic:pic>
              </a:graphicData>
            </a:graphic>
          </wp:anchor>
        </w:drawing>
      </w:r>
    </w:p>
    <w:p>
      <w:pPr>
        <w:tabs>
          <w:tab w:val="left" w:pos="360"/>
        </w:tabs>
        <w:rPr>
          <w:rFonts w:hint="eastAsia"/>
          <w:sz w:val="28"/>
        </w:rPr>
      </w:pPr>
    </w:p>
    <w:p>
      <w:pPr>
        <w:tabs>
          <w:tab w:val="left" w:pos="360"/>
        </w:tabs>
        <w:rPr>
          <w:rFonts w:hint="eastAsia"/>
          <w:sz w:val="28"/>
        </w:rPr>
      </w:pPr>
    </w:p>
    <w:p>
      <w:pPr>
        <w:tabs>
          <w:tab w:val="left" w:pos="360"/>
        </w:tabs>
        <w:rPr>
          <w:rFonts w:hint="eastAsia"/>
          <w:sz w:val="28"/>
        </w:rPr>
      </w:pPr>
    </w:p>
    <w:p>
      <w:pPr>
        <w:tabs>
          <w:tab w:val="left" w:pos="360"/>
        </w:tabs>
        <w:rPr>
          <w:rFonts w:hint="eastAsia"/>
          <w:sz w:val="28"/>
        </w:rPr>
      </w:pPr>
    </w:p>
    <w:p>
      <w:pPr>
        <w:tabs>
          <w:tab w:val="left" w:pos="360"/>
        </w:tabs>
        <w:rPr>
          <w:rFonts w:hint="eastAsia"/>
          <w:sz w:val="28"/>
        </w:rPr>
      </w:pPr>
    </w:p>
    <w:p>
      <w:pPr>
        <w:tabs>
          <w:tab w:val="left" w:pos="360"/>
        </w:tabs>
        <w:rPr>
          <w:rFonts w:hint="eastAsia"/>
          <w:sz w:val="36"/>
        </w:rPr>
      </w:pPr>
      <w:r>
        <w:rPr>
          <w:rFonts w:hint="eastAsia"/>
          <w:sz w:val="28"/>
        </w:rPr>
        <w:t xml:space="preserve">     </w:t>
      </w:r>
      <w:r>
        <w:rPr>
          <w:rFonts w:hint="eastAsia" w:ascii="Arial" w:hAnsi="Arial" w:eastAsia="Batang"/>
          <w:kern w:val="0"/>
          <w:sz w:val="22"/>
          <w:lang w:eastAsia="ko-KR"/>
        </w:rPr>
        <w:t xml:space="preserve"> </w:t>
      </w:r>
      <w:r>
        <w:rPr>
          <w:rFonts w:hint="eastAsia" w:ascii="Arial" w:hAnsi="Arial"/>
          <w:kern w:val="0"/>
          <w:sz w:val="22"/>
        </w:rPr>
        <w:t xml:space="preserve"> </w:t>
      </w:r>
      <w:r>
        <w:rPr>
          <w:rFonts w:hint="eastAsia" w:ascii="Arial" w:hAnsi="Arial" w:eastAsia="Batang"/>
          <w:kern w:val="0"/>
          <w:sz w:val="22"/>
          <w:lang w:eastAsia="ko-KR"/>
        </w:rPr>
        <w:t>&lt;Top side view&gt;</w:t>
      </w:r>
      <w:r>
        <w:rPr>
          <w:rFonts w:hint="eastAsia" w:ascii="Arial" w:hAnsi="Arial"/>
          <w:kern w:val="0"/>
          <w:sz w:val="22"/>
        </w:rPr>
        <w:t xml:space="preserve"> 正面                             </w:t>
      </w:r>
      <w:r>
        <w:rPr>
          <w:rFonts w:hint="eastAsia" w:ascii="Arial" w:hAnsi="Arial" w:eastAsia="Batang"/>
          <w:kern w:val="0"/>
          <w:sz w:val="22"/>
          <w:lang w:eastAsia="ko-KR"/>
        </w:rPr>
        <w:t>&lt;Bottom side view&gt;</w:t>
      </w:r>
      <w:r>
        <w:rPr>
          <w:rFonts w:hint="eastAsia" w:ascii="Arial" w:hAnsi="Arial"/>
          <w:kern w:val="0"/>
          <w:sz w:val="22"/>
        </w:rPr>
        <w:t xml:space="preserve"> 背面</w:t>
      </w:r>
    </w:p>
    <w:p>
      <w:pPr>
        <w:tabs>
          <w:tab w:val="left" w:pos="360"/>
        </w:tabs>
        <w:rPr>
          <w:rFonts w:hint="eastAsia"/>
          <w:szCs w:val="21"/>
        </w:rPr>
      </w:pPr>
      <w:r>
        <w:rPr>
          <w:rFonts w:hint="eastAsia"/>
          <w:sz w:val="28"/>
        </w:rPr>
        <w:drawing>
          <wp:anchor distT="0" distB="0" distL="114300" distR="114300" simplePos="0" relativeHeight="251674624" behindDoc="0" locked="0" layoutInCell="1" allowOverlap="1">
            <wp:simplePos x="0" y="0"/>
            <wp:positionH relativeFrom="column">
              <wp:posOffset>1143000</wp:posOffset>
            </wp:positionH>
            <wp:positionV relativeFrom="paragraph">
              <wp:posOffset>2278380</wp:posOffset>
            </wp:positionV>
            <wp:extent cx="2857500" cy="2368550"/>
            <wp:effectExtent l="0" t="0" r="0" b="0"/>
            <wp:wrapNone/>
            <wp:docPr id="234" name="图片 234" descr="P1090896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234" descr="P1090896副本"/>
                    <pic:cNvPicPr>
                      <a:picLocks noChangeAspect="1" noChangeArrowheads="1"/>
                    </pic:cNvPicPr>
                  </pic:nvPicPr>
                  <pic:blipFill>
                    <a:blip r:embed="rId13" cstate="print"/>
                    <a:srcRect l="13792" t="3984" r="6897" b="8353"/>
                    <a:stretch>
                      <a:fillRect/>
                    </a:stretch>
                  </pic:blipFill>
                  <pic:spPr>
                    <a:xfrm>
                      <a:off x="0" y="0"/>
                      <a:ext cx="2857500" cy="2368550"/>
                    </a:xfrm>
                    <a:prstGeom prst="rect">
                      <a:avLst/>
                    </a:prstGeom>
                    <a:noFill/>
                    <a:ln w="9525" cmpd="sng">
                      <a:noFill/>
                      <a:miter lim="800000"/>
                      <a:headEnd/>
                      <a:tailEnd/>
                    </a:ln>
                  </pic:spPr>
                </pic:pic>
              </a:graphicData>
            </a:graphic>
          </wp:anchor>
        </w:drawing>
      </w:r>
    </w:p>
    <w:p>
      <w:pPr>
        <w:autoSpaceDE w:val="0"/>
        <w:autoSpaceDN w:val="0"/>
        <w:adjustRightInd w:val="0"/>
        <w:ind w:right="-20"/>
        <w:rPr>
          <w:b/>
          <w:color w:val="000000"/>
          <w:sz w:val="24"/>
          <w:szCs w:val="24"/>
          <w:shd w:val="clear" w:color="auto" w:fill="FF0000"/>
        </w:rPr>
      </w:pPr>
      <w:r>
        <w:rPr>
          <w:b/>
          <w:color w:val="000000"/>
          <w:sz w:val="24"/>
          <w:szCs w:val="24"/>
        </w:rPr>
        <w:t>7</w:t>
      </w:r>
      <w:r>
        <w:rPr>
          <w:rFonts w:hint="eastAsia"/>
          <w:b/>
          <w:color w:val="000000"/>
          <w:sz w:val="24"/>
          <w:szCs w:val="24"/>
        </w:rPr>
        <w:t xml:space="preserve">  保护板（</w:t>
      </w:r>
      <w:r>
        <w:rPr>
          <w:b/>
          <w:color w:val="000000"/>
          <w:sz w:val="24"/>
          <w:szCs w:val="24"/>
        </w:rPr>
        <w:t>Protection</w:t>
      </w:r>
      <w:r>
        <w:rPr>
          <w:rFonts w:hint="eastAsia"/>
          <w:b/>
          <w:color w:val="000000"/>
          <w:sz w:val="24"/>
          <w:szCs w:val="24"/>
        </w:rPr>
        <w:t>）；</w:t>
      </w:r>
    </w:p>
    <w:p>
      <w:pPr>
        <w:autoSpaceDE w:val="0"/>
        <w:autoSpaceDN w:val="0"/>
        <w:adjustRightInd w:val="0"/>
        <w:ind w:left="15" w:leftChars="7" w:right="-20" w:firstLine="480" w:firstLineChars="200"/>
        <w:rPr>
          <w:rFonts w:hint="eastAsia"/>
          <w:color w:val="000000"/>
          <w:sz w:val="24"/>
          <w:szCs w:val="24"/>
        </w:rPr>
      </w:pPr>
      <w:r>
        <w:rPr>
          <w:rFonts w:hint="eastAsia"/>
          <w:color w:val="000000"/>
          <w:sz w:val="24"/>
          <w:szCs w:val="24"/>
        </w:rPr>
        <w:t>7.1</w:t>
      </w:r>
      <w:r>
        <w:rPr>
          <w:rFonts w:hint="eastAsia"/>
          <w:sz w:val="24"/>
          <w:szCs w:val="24"/>
        </w:rPr>
        <w:t>保护板原理图（</w:t>
      </w:r>
      <w:r>
        <w:rPr>
          <w:sz w:val="24"/>
          <w:szCs w:val="24"/>
        </w:rPr>
        <w:t>Protection Principle Picture</w:t>
      </w:r>
      <w:r>
        <w:rPr>
          <w:rFonts w:hint="eastAsia"/>
          <w:sz w:val="24"/>
          <w:szCs w:val="24"/>
        </w:rPr>
        <w:t>）：</w:t>
      </w:r>
    </w:p>
    <w:p>
      <w:pPr>
        <w:rPr>
          <w:rFonts w:hint="eastAsia"/>
          <w:sz w:val="28"/>
          <w:shd w:val="clear" w:color="auto" w:fill="FF0000"/>
        </w:rPr>
      </w:pPr>
    </w:p>
    <w:p>
      <w:pPr>
        <w:rPr>
          <w:rFonts w:hint="eastAsia"/>
          <w:sz w:val="28"/>
        </w:rPr>
      </w:pPr>
    </w:p>
    <w:p>
      <w:pPr>
        <w:rPr>
          <w:rFonts w:hint="eastAsia"/>
          <w:sz w:val="28"/>
        </w:rPr>
      </w:pPr>
      <w:r>
        <w:drawing>
          <wp:anchor distT="0" distB="0" distL="114300" distR="114300" simplePos="0" relativeHeight="251676672" behindDoc="0" locked="0" layoutInCell="1" allowOverlap="1">
            <wp:simplePos x="0" y="0"/>
            <wp:positionH relativeFrom="column">
              <wp:posOffset>-148590</wp:posOffset>
            </wp:positionH>
            <wp:positionV relativeFrom="paragraph">
              <wp:posOffset>76835</wp:posOffset>
            </wp:positionV>
            <wp:extent cx="6286500" cy="3325495"/>
            <wp:effectExtent l="19050" t="0" r="0" b="0"/>
            <wp:wrapNone/>
            <wp:docPr id="235" name="图片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 235"/>
                    <pic:cNvPicPr>
                      <a:picLocks noChangeAspect="1" noChangeArrowheads="1"/>
                    </pic:cNvPicPr>
                  </pic:nvPicPr>
                  <pic:blipFill>
                    <a:blip r:embed="rId14" cstate="print"/>
                    <a:srcRect l="24863" t="28494" r="16771" b="32961"/>
                    <a:stretch>
                      <a:fillRect/>
                    </a:stretch>
                  </pic:blipFill>
                  <pic:spPr>
                    <a:xfrm>
                      <a:off x="0" y="0"/>
                      <a:ext cx="6286500" cy="3325495"/>
                    </a:xfrm>
                    <a:prstGeom prst="rect">
                      <a:avLst/>
                    </a:prstGeom>
                    <a:noFill/>
                    <a:ln w="9525" cmpd="sng">
                      <a:noFill/>
                      <a:miter lim="800000"/>
                      <a:headEnd/>
                      <a:tailEnd/>
                    </a:ln>
                  </pic:spPr>
                </pic:pic>
              </a:graphicData>
            </a:graphic>
          </wp:anchor>
        </w:drawing>
      </w:r>
    </w:p>
    <w:p>
      <w:pPr>
        <w:rPr>
          <w:rFonts w:hint="eastAsia"/>
          <w:sz w:val="28"/>
        </w:rPr>
      </w:pPr>
    </w:p>
    <w:p>
      <w:pPr>
        <w:rPr>
          <w:rFonts w:hint="eastAsia"/>
          <w:sz w:val="28"/>
        </w:rPr>
      </w:pPr>
    </w:p>
    <w:p>
      <w:pPr>
        <w:rPr>
          <w:rFonts w:hint="eastAsia"/>
          <w:sz w:val="28"/>
        </w:rPr>
      </w:pPr>
    </w:p>
    <w:p>
      <w:pPr>
        <w:rPr>
          <w:rFonts w:hint="eastAsia"/>
          <w:sz w:val="28"/>
        </w:rPr>
      </w:pPr>
    </w:p>
    <w:p>
      <w:pPr>
        <w:rPr>
          <w:rFonts w:hint="eastAsia"/>
          <w:sz w:val="28"/>
        </w:rPr>
      </w:pPr>
    </w:p>
    <w:p>
      <w:pPr>
        <w:rPr>
          <w:rFonts w:hint="eastAsia"/>
          <w:sz w:val="28"/>
        </w:rPr>
      </w:pPr>
    </w:p>
    <w:p>
      <w:pPr>
        <w:rPr>
          <w:rFonts w:hint="eastAsia"/>
          <w:sz w:val="28"/>
        </w:rPr>
      </w:pPr>
    </w:p>
    <w:p>
      <w:pPr>
        <w:autoSpaceDE w:val="0"/>
        <w:autoSpaceDN w:val="0"/>
        <w:adjustRightInd w:val="0"/>
        <w:spacing w:line="310" w:lineRule="exact"/>
        <w:ind w:right="-20"/>
        <w:rPr>
          <w:rFonts w:hint="eastAsia"/>
          <w:b/>
          <w:color w:val="000000"/>
          <w:sz w:val="24"/>
          <w:szCs w:val="24"/>
        </w:rPr>
      </w:pPr>
    </w:p>
    <w:p>
      <w:pPr>
        <w:autoSpaceDE w:val="0"/>
        <w:autoSpaceDN w:val="0"/>
        <w:adjustRightInd w:val="0"/>
        <w:spacing w:line="310" w:lineRule="exact"/>
        <w:ind w:right="-20"/>
        <w:rPr>
          <w:rFonts w:hint="eastAsia"/>
          <w:b/>
          <w:color w:val="000000"/>
          <w:sz w:val="24"/>
          <w:szCs w:val="24"/>
        </w:rPr>
      </w:pPr>
    </w:p>
    <w:p>
      <w:pPr>
        <w:autoSpaceDE w:val="0"/>
        <w:autoSpaceDN w:val="0"/>
        <w:adjustRightInd w:val="0"/>
        <w:spacing w:line="310" w:lineRule="exact"/>
        <w:ind w:right="-20"/>
        <w:rPr>
          <w:rFonts w:hint="eastAsia"/>
          <w:b/>
          <w:color w:val="000000"/>
          <w:sz w:val="24"/>
          <w:szCs w:val="24"/>
        </w:rPr>
      </w:pPr>
    </w:p>
    <w:p>
      <w:pPr>
        <w:autoSpaceDE w:val="0"/>
        <w:autoSpaceDN w:val="0"/>
        <w:adjustRightInd w:val="0"/>
        <w:spacing w:line="310" w:lineRule="exact"/>
        <w:ind w:right="-20"/>
        <w:rPr>
          <w:rFonts w:hint="eastAsia"/>
          <w:b/>
          <w:color w:val="000000"/>
          <w:sz w:val="24"/>
          <w:szCs w:val="24"/>
        </w:rPr>
      </w:pPr>
    </w:p>
    <w:p>
      <w:pPr>
        <w:autoSpaceDE w:val="0"/>
        <w:autoSpaceDN w:val="0"/>
        <w:adjustRightInd w:val="0"/>
        <w:spacing w:line="310" w:lineRule="exact"/>
        <w:ind w:right="-20"/>
        <w:rPr>
          <w:rFonts w:hint="eastAsia"/>
          <w:b/>
          <w:color w:val="000000"/>
          <w:sz w:val="24"/>
          <w:szCs w:val="24"/>
        </w:rPr>
      </w:pPr>
    </w:p>
    <w:p>
      <w:pPr>
        <w:autoSpaceDE w:val="0"/>
        <w:autoSpaceDN w:val="0"/>
        <w:adjustRightInd w:val="0"/>
        <w:ind w:left="15" w:leftChars="7" w:right="-20" w:firstLine="480" w:firstLineChars="200"/>
        <w:rPr>
          <w:rFonts w:hint="eastAsia"/>
          <w:color w:val="FF0000"/>
          <w:sz w:val="24"/>
          <w:szCs w:val="24"/>
          <w:shd w:val="clear" w:color="auto" w:fill="FF0000"/>
        </w:rPr>
      </w:pPr>
      <w:r>
        <w:rPr>
          <w:rFonts w:hint="eastAsia"/>
          <w:color w:val="000000"/>
          <w:sz w:val="24"/>
          <w:szCs w:val="24"/>
        </w:rPr>
        <w:t xml:space="preserve">7.2 </w:t>
      </w:r>
      <w:r>
        <w:rPr>
          <w:rFonts w:hint="eastAsia"/>
          <w:sz w:val="24"/>
          <w:szCs w:val="24"/>
        </w:rPr>
        <w:t>Circuit Diagram 电路图</w:t>
      </w:r>
    </w:p>
    <w:p>
      <w:pPr>
        <w:tabs>
          <w:tab w:val="left" w:pos="360"/>
        </w:tabs>
        <w:rPr>
          <w:rFonts w:hint="eastAsia"/>
          <w:sz w:val="28"/>
        </w:rPr>
      </w:pPr>
      <w:r>
        <w:drawing>
          <wp:anchor distT="0" distB="0" distL="114300" distR="114300" simplePos="0" relativeHeight="251672576" behindDoc="0" locked="0" layoutInCell="1" allowOverlap="1">
            <wp:simplePos x="0" y="0"/>
            <wp:positionH relativeFrom="column">
              <wp:posOffset>1600200</wp:posOffset>
            </wp:positionH>
            <wp:positionV relativeFrom="paragraph">
              <wp:posOffset>303530</wp:posOffset>
            </wp:positionV>
            <wp:extent cx="3086100" cy="2178685"/>
            <wp:effectExtent l="19050" t="0" r="0" b="0"/>
            <wp:wrapNone/>
            <wp:docPr id="236" name="图片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236"/>
                    <pic:cNvPicPr>
                      <a:picLocks noChangeAspect="1" noChangeArrowheads="1"/>
                    </pic:cNvPicPr>
                  </pic:nvPicPr>
                  <pic:blipFill>
                    <a:blip r:embed="rId15" cstate="print"/>
                    <a:srcRect/>
                    <a:stretch>
                      <a:fillRect/>
                    </a:stretch>
                  </pic:blipFill>
                  <pic:spPr>
                    <a:xfrm>
                      <a:off x="0" y="0"/>
                      <a:ext cx="3086100" cy="2178685"/>
                    </a:xfrm>
                    <a:prstGeom prst="rect">
                      <a:avLst/>
                    </a:prstGeom>
                    <a:noFill/>
                    <a:ln w="9525" cmpd="sng">
                      <a:noFill/>
                      <a:miter lim="800000"/>
                      <a:headEnd/>
                      <a:tailEnd/>
                    </a:ln>
                  </pic:spPr>
                </pic:pic>
              </a:graphicData>
            </a:graphic>
          </wp:anchor>
        </w:drawing>
      </w:r>
    </w:p>
    <w:p>
      <w:pPr>
        <w:tabs>
          <w:tab w:val="left" w:pos="360"/>
        </w:tabs>
        <w:rPr>
          <w:rFonts w:hint="eastAsia"/>
          <w:sz w:val="28"/>
        </w:rPr>
      </w:pPr>
    </w:p>
    <w:p>
      <w:pPr>
        <w:tabs>
          <w:tab w:val="left" w:pos="360"/>
        </w:tabs>
        <w:rPr>
          <w:rFonts w:hint="eastAsia"/>
          <w:sz w:val="28"/>
        </w:rPr>
      </w:pPr>
    </w:p>
    <w:p>
      <w:pPr>
        <w:tabs>
          <w:tab w:val="left" w:pos="360"/>
        </w:tabs>
        <w:rPr>
          <w:rFonts w:hint="eastAsia"/>
          <w:sz w:val="28"/>
        </w:rPr>
      </w:pPr>
    </w:p>
    <w:p>
      <w:pPr>
        <w:tabs>
          <w:tab w:val="left" w:pos="360"/>
        </w:tabs>
        <w:rPr>
          <w:rFonts w:hint="eastAsia"/>
          <w:sz w:val="28"/>
        </w:rPr>
      </w:pPr>
    </w:p>
    <w:p>
      <w:pPr>
        <w:autoSpaceDE w:val="0"/>
        <w:autoSpaceDN w:val="0"/>
        <w:adjustRightInd w:val="0"/>
        <w:ind w:left="14" w:right="-20"/>
        <w:rPr>
          <w:rFonts w:hint="eastAsia"/>
          <w:sz w:val="28"/>
        </w:rPr>
      </w:pPr>
    </w:p>
    <w:p>
      <w:pPr>
        <w:autoSpaceDE w:val="0"/>
        <w:autoSpaceDN w:val="0"/>
        <w:adjustRightInd w:val="0"/>
        <w:ind w:left="14" w:right="-20"/>
        <w:rPr>
          <w:rFonts w:hint="eastAsia"/>
          <w:sz w:val="28"/>
        </w:rPr>
      </w:pPr>
    </w:p>
    <w:p>
      <w:pPr>
        <w:autoSpaceDE w:val="0"/>
        <w:autoSpaceDN w:val="0"/>
        <w:adjustRightInd w:val="0"/>
        <w:spacing w:line="310" w:lineRule="exact"/>
        <w:ind w:right="-20"/>
        <w:rPr>
          <w:rFonts w:hint="eastAsia"/>
          <w:sz w:val="28"/>
        </w:rPr>
      </w:pPr>
    </w:p>
    <w:p>
      <w:pPr>
        <w:autoSpaceDE w:val="0"/>
        <w:autoSpaceDN w:val="0"/>
        <w:adjustRightInd w:val="0"/>
        <w:spacing w:line="310" w:lineRule="exact"/>
        <w:ind w:right="-20"/>
        <w:rPr>
          <w:rFonts w:hint="eastAsia"/>
          <w:b/>
          <w:color w:val="000000"/>
          <w:sz w:val="24"/>
          <w:szCs w:val="24"/>
        </w:rPr>
      </w:pPr>
    </w:p>
    <w:p>
      <w:pPr>
        <w:autoSpaceDE w:val="0"/>
        <w:autoSpaceDN w:val="0"/>
        <w:adjustRightInd w:val="0"/>
        <w:spacing w:line="310" w:lineRule="exact"/>
        <w:ind w:right="-20" w:firstLine="236" w:firstLineChars="98"/>
        <w:rPr>
          <w:rFonts w:hint="eastAsia"/>
          <w:b/>
          <w:color w:val="000000"/>
          <w:sz w:val="24"/>
          <w:szCs w:val="24"/>
        </w:rPr>
      </w:pPr>
      <w:r>
        <w:rPr>
          <w:rFonts w:hint="eastAsia"/>
          <w:b/>
          <w:color w:val="000000"/>
          <w:sz w:val="24"/>
          <w:szCs w:val="24"/>
        </w:rPr>
        <w:t>7.3 端口原理图（</w:t>
      </w:r>
      <w:r>
        <w:rPr>
          <w:b/>
          <w:color w:val="000000"/>
          <w:sz w:val="24"/>
          <w:szCs w:val="24"/>
        </w:rPr>
        <w:t>Port Diagram</w:t>
      </w:r>
      <w:r>
        <w:rPr>
          <w:rFonts w:hint="eastAsia"/>
          <w:b/>
          <w:color w:val="000000"/>
          <w:sz w:val="24"/>
          <w:szCs w:val="24"/>
        </w:rPr>
        <w:t>）</w:t>
      </w:r>
    </w:p>
    <w:p>
      <w:pPr>
        <w:autoSpaceDE w:val="0"/>
        <w:autoSpaceDN w:val="0"/>
        <w:adjustRightInd w:val="0"/>
        <w:spacing w:line="310" w:lineRule="exact"/>
        <w:ind w:right="-20" w:firstLine="655" w:firstLineChars="298"/>
        <w:rPr>
          <w:rFonts w:hint="eastAsia"/>
          <w:b/>
          <w:sz w:val="24"/>
          <w:szCs w:val="24"/>
        </w:rPr>
      </w:pPr>
      <w:r>
        <w:rPr>
          <w:rFonts w:ascii="Arial" w:hAnsi="Arial"/>
          <w:kern w:val="0"/>
          <w:sz w:val="22"/>
        </w:rPr>
        <w:t>Pin Assignment</w:t>
      </w:r>
      <w:r>
        <w:rPr>
          <w:rFonts w:hint="eastAsia" w:ascii="Arial" w:hAnsi="Arial"/>
          <w:kern w:val="0"/>
          <w:sz w:val="22"/>
        </w:rPr>
        <w:t xml:space="preserve">  Pin位分布</w:t>
      </w:r>
    </w:p>
    <w:p>
      <w:pPr>
        <w:tabs>
          <w:tab w:val="left" w:pos="360"/>
        </w:tabs>
        <w:rPr>
          <w:rFonts w:hint="eastAsia" w:ascii="Arial" w:hAnsi="Arial"/>
          <w:sz w:val="22"/>
        </w:rPr>
      </w:pPr>
    </w:p>
    <w:p>
      <w:pPr>
        <w:tabs>
          <w:tab w:val="left" w:pos="360"/>
        </w:tabs>
        <w:rPr>
          <w:rFonts w:hint="eastAsia" w:ascii="Arial" w:hAnsi="Arial"/>
          <w:sz w:val="22"/>
        </w:rPr>
      </w:pPr>
    </w:p>
    <w:p>
      <w:pPr>
        <w:tabs>
          <w:tab w:val="left" w:pos="360"/>
        </w:tabs>
        <w:rPr>
          <w:rFonts w:hint="eastAsia" w:ascii="Arial" w:hAnsi="Arial"/>
          <w:sz w:val="22"/>
        </w:rPr>
      </w:pPr>
    </w:p>
    <w:p>
      <w:pPr>
        <w:tabs>
          <w:tab w:val="left" w:pos="360"/>
        </w:tabs>
        <w:rPr>
          <w:rFonts w:hint="eastAsia" w:ascii="Arial" w:hAnsi="Arial"/>
          <w:sz w:val="22"/>
        </w:rPr>
      </w:pPr>
      <w:r>
        <w:rPr>
          <w:rFonts w:hint="eastAsia" w:ascii="Arial" w:hAnsi="Arial"/>
          <w:sz w:val="22"/>
        </w:rPr>
        <w:drawing>
          <wp:anchor distT="0" distB="0" distL="114300" distR="114300" simplePos="0" relativeHeight="251659264" behindDoc="0" locked="0" layoutInCell="1" allowOverlap="1">
            <wp:simplePos x="0" y="0"/>
            <wp:positionH relativeFrom="column">
              <wp:posOffset>1714500</wp:posOffset>
            </wp:positionH>
            <wp:positionV relativeFrom="paragraph">
              <wp:posOffset>2540</wp:posOffset>
            </wp:positionV>
            <wp:extent cx="2743200" cy="2165350"/>
            <wp:effectExtent l="0" t="0" r="0" b="0"/>
            <wp:wrapNone/>
            <wp:docPr id="237" name="图片 237" descr="IMG_20160223_110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 237" descr="IMG_20160223_110211"/>
                    <pic:cNvPicPr>
                      <a:picLocks noChangeAspect="1" noChangeArrowheads="1"/>
                    </pic:cNvPicPr>
                  </pic:nvPicPr>
                  <pic:blipFill>
                    <a:blip r:embed="rId16" cstate="print">
                      <a:lum bright="6000"/>
                    </a:blip>
                    <a:srcRect/>
                    <a:stretch>
                      <a:fillRect/>
                    </a:stretch>
                  </pic:blipFill>
                  <pic:spPr>
                    <a:xfrm>
                      <a:off x="0" y="0"/>
                      <a:ext cx="2743200" cy="2165350"/>
                    </a:xfrm>
                    <a:prstGeom prst="rect">
                      <a:avLst/>
                    </a:prstGeom>
                    <a:noFill/>
                    <a:ln w="9525" cmpd="sng">
                      <a:noFill/>
                      <a:miter lim="800000"/>
                      <a:headEnd/>
                      <a:tailEnd/>
                    </a:ln>
                  </pic:spPr>
                </pic:pic>
              </a:graphicData>
            </a:graphic>
          </wp:anchor>
        </w:drawing>
      </w:r>
    </w:p>
    <w:p>
      <w:pPr>
        <w:tabs>
          <w:tab w:val="left" w:pos="360"/>
        </w:tabs>
        <w:rPr>
          <w:rFonts w:hint="eastAsia" w:ascii="Arial" w:hAnsi="Arial"/>
          <w:sz w:val="22"/>
        </w:rPr>
      </w:pPr>
    </w:p>
    <w:p>
      <w:pPr>
        <w:tabs>
          <w:tab w:val="left" w:pos="360"/>
        </w:tabs>
        <w:rPr>
          <w:rFonts w:hint="eastAsia" w:ascii="Arial" w:hAnsi="Arial"/>
          <w:sz w:val="22"/>
        </w:rPr>
      </w:pPr>
    </w:p>
    <w:p>
      <w:pPr>
        <w:tabs>
          <w:tab w:val="left" w:pos="360"/>
        </w:tabs>
        <w:rPr>
          <w:rFonts w:hint="eastAsia" w:ascii="Arial" w:hAnsi="Arial"/>
          <w:sz w:val="22"/>
        </w:rPr>
      </w:pPr>
    </w:p>
    <w:p>
      <w:pPr>
        <w:tabs>
          <w:tab w:val="left" w:pos="360"/>
        </w:tabs>
        <w:rPr>
          <w:rFonts w:hint="eastAsia" w:ascii="Arial" w:hAnsi="Arial"/>
          <w:sz w:val="22"/>
        </w:rPr>
      </w:pPr>
    </w:p>
    <w:p>
      <w:pPr>
        <w:tabs>
          <w:tab w:val="left" w:pos="360"/>
        </w:tabs>
        <w:rPr>
          <w:rFonts w:hint="eastAsia" w:ascii="Arial" w:hAnsi="Arial"/>
          <w:sz w:val="22"/>
        </w:rPr>
      </w:pPr>
    </w:p>
    <w:p>
      <w:pPr>
        <w:tabs>
          <w:tab w:val="left" w:pos="360"/>
        </w:tabs>
        <w:rPr>
          <w:rFonts w:hint="eastAsia" w:ascii="Arial" w:hAnsi="Arial"/>
          <w:sz w:val="22"/>
        </w:rPr>
      </w:pPr>
    </w:p>
    <w:p>
      <w:pPr>
        <w:tabs>
          <w:tab w:val="left" w:pos="360"/>
        </w:tabs>
        <w:rPr>
          <w:rFonts w:hint="eastAsia" w:ascii="Arial" w:hAnsi="Arial"/>
          <w:sz w:val="22"/>
        </w:rPr>
      </w:pPr>
      <w:r>
        <w:rPr>
          <w:rFonts w:hint="eastAsia" w:ascii="Arial" w:hAnsi="Arial"/>
          <w:sz w:val="22"/>
        </w:rPr>
        <w:pict>
          <v:line id="_x0000_s1262" o:spid="_x0000_s1262" o:spt="20" style="position:absolute;left:0pt;flip:x y;margin-left:198pt;margin-top:0.2pt;height:124.8pt;width:45pt;z-index:251678720;mso-width-relative:page;mso-height-relative:page;" stroked="t" coordsize="21600,21600">
            <v:path arrowok="t"/>
            <v:fill focussize="0,0"/>
            <v:stroke weight="1.25pt" color="#0000FF" endarrow="block"/>
            <v:imagedata o:title=""/>
            <o:lock v:ext="edit"/>
          </v:line>
        </w:pict>
      </w:r>
      <w:r>
        <w:rPr>
          <w:rFonts w:hint="eastAsia" w:ascii="Arial" w:hAnsi="Arial"/>
          <w:sz w:val="22"/>
        </w:rPr>
        <w:pict>
          <v:line id="直线 2495" o:spid="_x0000_s1263" o:spt="20" style="position:absolute;left:0pt;flip:y;margin-left:117pt;margin-top:0.2pt;height:93.6pt;width:36pt;z-index:251661312;mso-width-relative:page;mso-height-relative:page;" coordsize="21600,21600">
            <v:path arrowok="t"/>
            <v:fill focussize="0,0"/>
            <v:stroke weight="1.25pt" endarrow="block"/>
            <v:imagedata o:title=""/>
            <o:lock v:ext="edit"/>
          </v:line>
        </w:pict>
      </w:r>
      <w:r>
        <w:rPr>
          <w:rFonts w:hint="eastAsia" w:ascii="Arial" w:hAnsi="Arial"/>
          <w:sz w:val="22"/>
        </w:rPr>
        <w:pict>
          <v:line id="直线 2493" o:spid="_x0000_s1264" o:spt="20" style="position:absolute;left:0pt;flip:x y;margin-left:315pt;margin-top:0.2pt;height:93.6pt;width:45pt;z-index:251660288;mso-width-relative:page;mso-height-relative:page;" stroked="t" coordsize="21600,21600">
            <v:path arrowok="t"/>
            <v:fill focussize="0,0"/>
            <v:stroke weight="1.25pt" color="#FF0000" endarrow="block"/>
            <v:imagedata o:title=""/>
            <o:lock v:ext="edit"/>
          </v:line>
        </w:pict>
      </w:r>
    </w:p>
    <w:p>
      <w:pPr>
        <w:tabs>
          <w:tab w:val="left" w:pos="360"/>
        </w:tabs>
        <w:rPr>
          <w:rFonts w:hint="eastAsia" w:ascii="Arial" w:hAnsi="Arial"/>
          <w:sz w:val="22"/>
        </w:rPr>
      </w:pPr>
    </w:p>
    <w:p>
      <w:pPr>
        <w:tabs>
          <w:tab w:val="left" w:pos="360"/>
        </w:tabs>
        <w:rPr>
          <w:rFonts w:hint="eastAsia" w:ascii="Arial" w:hAnsi="Arial"/>
          <w:sz w:val="22"/>
        </w:rPr>
      </w:pPr>
    </w:p>
    <w:p>
      <w:pPr>
        <w:tabs>
          <w:tab w:val="left" w:pos="360"/>
        </w:tabs>
        <w:rPr>
          <w:rFonts w:hint="eastAsia" w:ascii="Arial" w:hAnsi="Arial"/>
          <w:sz w:val="22"/>
        </w:rPr>
      </w:pPr>
    </w:p>
    <w:p>
      <w:pPr>
        <w:tabs>
          <w:tab w:val="left" w:pos="360"/>
        </w:tabs>
        <w:rPr>
          <w:rFonts w:hint="eastAsia" w:ascii="Arial" w:hAnsi="Arial"/>
          <w:sz w:val="22"/>
        </w:rPr>
      </w:pPr>
    </w:p>
    <w:p>
      <w:pPr>
        <w:tabs>
          <w:tab w:val="left" w:pos="360"/>
        </w:tabs>
        <w:ind w:firstLine="1210" w:firstLineChars="550"/>
        <w:rPr>
          <w:rFonts w:hint="eastAsia" w:ascii="Arial" w:hAnsi="Arial"/>
          <w:sz w:val="22"/>
        </w:rPr>
      </w:pPr>
    </w:p>
    <w:p>
      <w:pPr>
        <w:tabs>
          <w:tab w:val="left" w:pos="360"/>
        </w:tabs>
        <w:ind w:firstLine="1210" w:firstLineChars="550"/>
        <w:rPr>
          <w:rFonts w:hint="eastAsia" w:ascii="Arial" w:hAnsi="Arial"/>
          <w:sz w:val="22"/>
        </w:rPr>
      </w:pPr>
      <w:r>
        <w:rPr>
          <w:rFonts w:hint="eastAsia" w:ascii="Arial" w:hAnsi="Arial"/>
          <w:sz w:val="22"/>
        </w:rPr>
        <w:pict>
          <v:rect id="矩形 2491" o:spid="_x0000_s1265" o:spt="1" style="position:absolute;left:0pt;margin-left:45pt;margin-top:0.2pt;height:26.8pt;width:126pt;z-index:251671552;mso-width-relative:page;mso-height-relative:page;" filled="f" stroked="f" coordsize="21600,21600">
            <v:path/>
            <v:fill on="f" focussize="0,0"/>
            <v:stroke on="f"/>
            <v:imagedata o:title=""/>
            <o:lock v:ext="edit"/>
            <v:textbox>
              <w:txbxContent>
                <w:p>
                  <w:r>
                    <w:rPr>
                      <w:rFonts w:ascii="Arial" w:hAnsi="Arial" w:cs="Arial"/>
                      <w:sz w:val="22"/>
                      <w:szCs w:val="22"/>
                    </w:rPr>
                    <w:t>(-) = Negative supply</w:t>
                  </w:r>
                </w:p>
              </w:txbxContent>
            </v:textbox>
          </v:rect>
        </w:pict>
      </w:r>
      <w:r>
        <w:rPr>
          <w:rFonts w:hint="eastAsia" w:ascii="Arial" w:hAnsi="Arial"/>
          <w:sz w:val="22"/>
        </w:rPr>
        <w:pict>
          <v:rect id="矩形 2490" o:spid="_x0000_s1266" o:spt="1" style="position:absolute;left:0pt;margin-left:333pt;margin-top:0.2pt;height:22.5pt;width:117pt;z-index:251670528;mso-width-relative:page;mso-height-relative:page;" filled="f" stroked="f" coordsize="21600,21600">
            <v:path/>
            <v:fill on="f" focussize="0,0"/>
            <v:stroke on="f"/>
            <v:imagedata o:title=""/>
            <o:lock v:ext="edit"/>
            <v:textbox>
              <w:txbxContent>
                <w:p>
                  <w:r>
                    <w:rPr>
                      <w:rFonts w:ascii="Arial" w:hAnsi="Arial" w:cs="Arial"/>
                      <w:sz w:val="22"/>
                      <w:szCs w:val="22"/>
                    </w:rPr>
                    <w:t>(+) = Positive supply</w:t>
                  </w:r>
                  <w:r>
                    <w:rPr>
                      <w:rFonts w:hint="eastAsia" w:ascii="Arial" w:hAnsi="Arial" w:cs="Arial"/>
                      <w:sz w:val="22"/>
                      <w:szCs w:val="22"/>
                    </w:rPr>
                    <w:t xml:space="preserve"> </w:t>
                  </w:r>
                </w:p>
              </w:txbxContent>
            </v:textbox>
          </v:rect>
        </w:pict>
      </w:r>
    </w:p>
    <w:p>
      <w:pPr>
        <w:tabs>
          <w:tab w:val="left" w:pos="360"/>
        </w:tabs>
        <w:rPr>
          <w:rFonts w:hint="eastAsia" w:ascii="Arial" w:hAnsi="Arial"/>
          <w:sz w:val="22"/>
        </w:rPr>
      </w:pPr>
    </w:p>
    <w:p>
      <w:pPr>
        <w:tabs>
          <w:tab w:val="left" w:pos="360"/>
        </w:tabs>
        <w:rPr>
          <w:rFonts w:hint="eastAsia"/>
          <w:sz w:val="36"/>
        </w:rPr>
      </w:pPr>
      <w:r>
        <w:rPr>
          <w:rFonts w:hint="eastAsia" w:ascii="Arial" w:hAnsi="Arial"/>
          <w:sz w:val="22"/>
        </w:rPr>
        <w:pict>
          <v:rect id="_x0000_s1267" o:spid="_x0000_s1267" o:spt="1" style="position:absolute;left:0pt;margin-left:189pt;margin-top:8pt;height:26.8pt;width:126pt;z-index:251677696;mso-width-relative:page;mso-height-relative:page;" filled="f" stroked="f" coordsize="21600,21600">
            <v:path/>
            <v:fill on="f" focussize="0,0"/>
            <v:stroke on="f"/>
            <v:imagedata o:title=""/>
            <o:lock v:ext="edit"/>
            <v:textbox>
              <w:txbxContent>
                <w:p>
                  <w:pPr>
                    <w:rPr>
                      <w:rFonts w:hint="eastAsia"/>
                    </w:rPr>
                  </w:pPr>
                  <w:r>
                    <w:rPr>
                      <w:rFonts w:ascii="Arial" w:hAnsi="Arial" w:cs="Arial"/>
                      <w:sz w:val="22"/>
                      <w:szCs w:val="22"/>
                    </w:rPr>
                    <w:t>(</w:t>
                  </w:r>
                  <w:r>
                    <w:rPr>
                      <w:rFonts w:hint="eastAsia" w:ascii="Arial" w:hAnsi="Arial" w:cs="Arial"/>
                      <w:sz w:val="22"/>
                      <w:szCs w:val="22"/>
                    </w:rPr>
                    <w:t>NC</w:t>
                  </w:r>
                  <w:r>
                    <w:rPr>
                      <w:rFonts w:ascii="Arial" w:hAnsi="Arial" w:cs="Arial"/>
                      <w:sz w:val="22"/>
                      <w:szCs w:val="22"/>
                    </w:rPr>
                    <w:t>) =空点</w:t>
                  </w:r>
                </w:p>
              </w:txbxContent>
            </v:textbox>
          </v:rect>
        </w:pict>
      </w:r>
    </w:p>
    <w:p>
      <w:pPr>
        <w:autoSpaceDE w:val="0"/>
        <w:autoSpaceDN w:val="0"/>
        <w:adjustRightInd w:val="0"/>
        <w:spacing w:line="310" w:lineRule="exact"/>
        <w:ind w:right="-20" w:firstLine="236" w:firstLineChars="98"/>
        <w:rPr>
          <w:rFonts w:hint="eastAsia"/>
          <w:b/>
          <w:color w:val="000000"/>
          <w:sz w:val="24"/>
          <w:szCs w:val="24"/>
        </w:rPr>
      </w:pPr>
    </w:p>
    <w:p>
      <w:pPr>
        <w:autoSpaceDE w:val="0"/>
        <w:autoSpaceDN w:val="0"/>
        <w:adjustRightInd w:val="0"/>
        <w:spacing w:line="310" w:lineRule="exact"/>
        <w:ind w:right="-20"/>
        <w:rPr>
          <w:rFonts w:hint="eastAsia"/>
          <w:b/>
          <w:color w:val="000000"/>
          <w:sz w:val="24"/>
          <w:szCs w:val="24"/>
        </w:rPr>
      </w:pPr>
    </w:p>
    <w:tbl>
      <w:tblPr>
        <w:tblStyle w:val="8"/>
        <w:tblW w:w="0" w:type="auto"/>
        <w:tblInd w:w="-7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84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trPr>
        <w:tc>
          <w:tcPr>
            <w:tcW w:w="1260" w:type="dxa"/>
            <w:vAlign w:val="center"/>
          </w:tcPr>
          <w:p>
            <w:pPr>
              <w:adjustRightInd w:val="0"/>
              <w:jc w:val="center"/>
              <w:rPr>
                <w:rFonts w:hint="eastAsia" w:ascii="新宋体" w:hAnsi="新宋体" w:eastAsia="新宋体"/>
                <w:b/>
                <w:sz w:val="32"/>
              </w:rPr>
            </w:pPr>
            <w:r>
              <w:rPr>
                <w:rFonts w:hint="eastAsia" w:ascii="新宋体" w:hAnsi="新宋体" w:eastAsia="新宋体"/>
                <w:b/>
                <w:sz w:val="32"/>
              </w:rPr>
              <w:t>Pin</w:t>
            </w:r>
          </w:p>
        </w:tc>
        <w:tc>
          <w:tcPr>
            <w:tcW w:w="8460" w:type="dxa"/>
            <w:vAlign w:val="center"/>
          </w:tcPr>
          <w:p>
            <w:pPr>
              <w:adjustRightInd w:val="0"/>
              <w:jc w:val="center"/>
              <w:rPr>
                <w:rFonts w:hint="eastAsia" w:ascii="新宋体" w:hAnsi="新宋体" w:eastAsia="新宋体"/>
                <w:b/>
                <w:sz w:val="32"/>
              </w:rPr>
            </w:pPr>
            <w:r>
              <w:rPr>
                <w:rFonts w:hint="eastAsia" w:ascii="新宋体" w:hAnsi="新宋体" w:eastAsia="新宋体"/>
                <w:b/>
                <w:sz w:val="32"/>
              </w:rPr>
              <w:t>Description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trPr>
        <w:tc>
          <w:tcPr>
            <w:tcW w:w="1260" w:type="dxa"/>
            <w:vAlign w:val="center"/>
          </w:tcPr>
          <w:p>
            <w:pPr>
              <w:adjustRightInd w:val="0"/>
              <w:jc w:val="center"/>
              <w:rPr>
                <w:rFonts w:hint="eastAsia" w:ascii="新宋体" w:hAnsi="新宋体" w:eastAsia="新宋体"/>
                <w:sz w:val="28"/>
              </w:rPr>
            </w:pPr>
            <w:r>
              <w:rPr>
                <w:rFonts w:hint="eastAsia" w:ascii="新宋体" w:hAnsi="新宋体" w:eastAsia="新宋体"/>
                <w:sz w:val="28"/>
              </w:rPr>
              <w:t>B+</w:t>
            </w:r>
          </w:p>
        </w:tc>
        <w:tc>
          <w:tcPr>
            <w:tcW w:w="8460" w:type="dxa"/>
            <w:vAlign w:val="center"/>
          </w:tcPr>
          <w:p>
            <w:pPr>
              <w:adjustRightInd w:val="0"/>
              <w:rPr>
                <w:rFonts w:hint="eastAsia" w:ascii="新宋体" w:hAnsi="新宋体" w:eastAsia="新宋体"/>
                <w:sz w:val="24"/>
                <w:szCs w:val="24"/>
              </w:rPr>
            </w:pPr>
            <w:r>
              <w:rPr>
                <w:rFonts w:hint="eastAsia" w:ascii="新宋体" w:hAnsi="新宋体" w:eastAsia="新宋体"/>
                <w:sz w:val="24"/>
                <w:szCs w:val="24"/>
              </w:rPr>
              <w:t>Connect to Positive terminal of cell1</w:t>
            </w:r>
            <w:r>
              <w:rPr>
                <w:rFonts w:hint="eastAsia"/>
                <w:sz w:val="24"/>
                <w:szCs w:val="24"/>
              </w:rPr>
              <w:t>连接在锂电芯组正极的焊盘。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8" w:hRule="atLeast"/>
        </w:trPr>
        <w:tc>
          <w:tcPr>
            <w:tcW w:w="1260" w:type="dxa"/>
            <w:vAlign w:val="center"/>
          </w:tcPr>
          <w:p>
            <w:pPr>
              <w:adjustRightInd w:val="0"/>
              <w:jc w:val="center"/>
              <w:rPr>
                <w:rFonts w:hint="eastAsia" w:ascii="新宋体" w:hAnsi="新宋体" w:eastAsia="新宋体"/>
                <w:sz w:val="28"/>
              </w:rPr>
            </w:pPr>
            <w:r>
              <w:rPr>
                <w:rFonts w:hint="eastAsia" w:ascii="新宋体" w:hAnsi="新宋体" w:eastAsia="新宋体"/>
                <w:sz w:val="28"/>
              </w:rPr>
              <w:t>B-</w:t>
            </w:r>
          </w:p>
        </w:tc>
        <w:tc>
          <w:tcPr>
            <w:tcW w:w="8460" w:type="dxa"/>
            <w:vAlign w:val="center"/>
          </w:tcPr>
          <w:p>
            <w:pPr>
              <w:adjustRightInd w:val="0"/>
              <w:rPr>
                <w:rFonts w:hint="eastAsia" w:ascii="新宋体" w:hAnsi="新宋体" w:eastAsia="新宋体"/>
                <w:sz w:val="24"/>
                <w:szCs w:val="24"/>
              </w:rPr>
            </w:pPr>
            <w:r>
              <w:rPr>
                <w:rFonts w:hint="eastAsia" w:ascii="新宋体" w:hAnsi="新宋体" w:eastAsia="新宋体"/>
                <w:sz w:val="24"/>
                <w:szCs w:val="24"/>
              </w:rPr>
              <w:t>Connect to negative terminal of cell1</w:t>
            </w:r>
            <w:r>
              <w:rPr>
                <w:rFonts w:hint="eastAsia"/>
                <w:sz w:val="24"/>
                <w:szCs w:val="24"/>
              </w:rPr>
              <w:t>接在锂电芯组负极的焊盘。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9" w:hRule="atLeast"/>
        </w:trPr>
        <w:tc>
          <w:tcPr>
            <w:tcW w:w="1260" w:type="dxa"/>
            <w:vAlign w:val="center"/>
          </w:tcPr>
          <w:p>
            <w:pPr>
              <w:adjustRightInd w:val="0"/>
              <w:jc w:val="center"/>
              <w:rPr>
                <w:rFonts w:hint="eastAsia" w:ascii="新宋体" w:hAnsi="新宋体" w:eastAsia="新宋体"/>
                <w:sz w:val="28"/>
              </w:rPr>
            </w:pPr>
            <w:r>
              <w:rPr>
                <w:rFonts w:hint="eastAsia" w:ascii="新宋体" w:hAnsi="新宋体" w:eastAsia="新宋体"/>
                <w:sz w:val="28"/>
              </w:rPr>
              <w:t>P+</w:t>
            </w:r>
          </w:p>
        </w:tc>
        <w:tc>
          <w:tcPr>
            <w:tcW w:w="8460" w:type="dxa"/>
            <w:vAlign w:val="center"/>
          </w:tcPr>
          <w:p>
            <w:pPr>
              <w:adjustRightInd w:val="0"/>
              <w:rPr>
                <w:rFonts w:hint="eastAsia" w:ascii="新宋体" w:hAnsi="新宋体" w:eastAsia="新宋体"/>
                <w:sz w:val="24"/>
                <w:szCs w:val="24"/>
              </w:rPr>
            </w:pPr>
            <w:r>
              <w:rPr>
                <w:rFonts w:hint="eastAsia" w:ascii="新宋体" w:hAnsi="新宋体" w:eastAsia="新宋体"/>
                <w:sz w:val="24"/>
                <w:szCs w:val="24"/>
              </w:rPr>
              <w:t>Connect to Camcorder +/Charger +。</w:t>
            </w:r>
            <w:r>
              <w:rPr>
                <w:rFonts w:hint="eastAsia"/>
                <w:sz w:val="24"/>
                <w:szCs w:val="24"/>
              </w:rPr>
              <w:t>接在电池的正极的焊盘。（输出点）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 w:hRule="atLeast"/>
        </w:trPr>
        <w:tc>
          <w:tcPr>
            <w:tcW w:w="1260" w:type="dxa"/>
            <w:vAlign w:val="center"/>
          </w:tcPr>
          <w:p>
            <w:pPr>
              <w:adjustRightInd w:val="0"/>
              <w:jc w:val="center"/>
              <w:rPr>
                <w:rFonts w:hint="eastAsia" w:ascii="新宋体" w:hAnsi="新宋体" w:eastAsia="新宋体"/>
                <w:sz w:val="28"/>
              </w:rPr>
            </w:pPr>
            <w:r>
              <w:rPr>
                <w:rFonts w:hint="eastAsia" w:ascii="新宋体" w:hAnsi="新宋体" w:eastAsia="新宋体"/>
                <w:sz w:val="28"/>
              </w:rPr>
              <w:t>P-</w:t>
            </w:r>
          </w:p>
        </w:tc>
        <w:tc>
          <w:tcPr>
            <w:tcW w:w="8460" w:type="dxa"/>
            <w:vAlign w:val="center"/>
          </w:tcPr>
          <w:p>
            <w:pPr>
              <w:adjustRightInd w:val="0"/>
              <w:rPr>
                <w:rFonts w:hint="eastAsia" w:ascii="新宋体" w:hAnsi="新宋体" w:eastAsia="新宋体"/>
                <w:sz w:val="24"/>
                <w:szCs w:val="24"/>
              </w:rPr>
            </w:pPr>
            <w:r>
              <w:rPr>
                <w:rFonts w:hint="eastAsia" w:ascii="新宋体" w:hAnsi="新宋体" w:eastAsia="新宋体"/>
                <w:sz w:val="24"/>
                <w:szCs w:val="24"/>
              </w:rPr>
              <w:t>Connect to Camcorder -/ Charger -。</w:t>
            </w:r>
            <w:r>
              <w:rPr>
                <w:rFonts w:hint="eastAsia"/>
                <w:sz w:val="24"/>
                <w:szCs w:val="24"/>
              </w:rPr>
              <w:t>连接在电池的负极的焊盘。（输出点）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1260" w:type="dxa"/>
            <w:vAlign w:val="center"/>
          </w:tcPr>
          <w:p>
            <w:pPr>
              <w:adjustRightInd w:val="0"/>
              <w:jc w:val="center"/>
              <w:rPr>
                <w:rFonts w:hint="eastAsia" w:ascii="新宋体" w:hAnsi="新宋体" w:eastAsia="新宋体"/>
                <w:sz w:val="28"/>
              </w:rPr>
            </w:pPr>
          </w:p>
        </w:tc>
        <w:tc>
          <w:tcPr>
            <w:tcW w:w="8460" w:type="dxa"/>
            <w:vAlign w:val="center"/>
          </w:tcPr>
          <w:p>
            <w:pPr>
              <w:adjustRightInd w:val="0"/>
              <w:rPr>
                <w:rFonts w:hint="eastAsia" w:ascii="新宋体" w:hAnsi="新宋体" w:eastAsia="新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1260" w:type="dxa"/>
            <w:vAlign w:val="center"/>
          </w:tcPr>
          <w:p>
            <w:pPr>
              <w:adjustRightInd w:val="0"/>
              <w:jc w:val="center"/>
              <w:rPr>
                <w:rFonts w:hint="eastAsia" w:ascii="新宋体" w:hAnsi="新宋体" w:eastAsia="新宋体"/>
                <w:sz w:val="28"/>
              </w:rPr>
            </w:pPr>
          </w:p>
        </w:tc>
        <w:tc>
          <w:tcPr>
            <w:tcW w:w="8460" w:type="dxa"/>
            <w:vAlign w:val="center"/>
          </w:tcPr>
          <w:p>
            <w:pPr>
              <w:adjustRightInd w:val="0"/>
              <w:rPr>
                <w:rFonts w:hint="eastAsia" w:ascii="新宋体" w:hAnsi="新宋体" w:eastAsia="新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1260" w:type="dxa"/>
            <w:vAlign w:val="center"/>
          </w:tcPr>
          <w:p>
            <w:pPr>
              <w:adjustRightInd w:val="0"/>
              <w:jc w:val="center"/>
              <w:rPr>
                <w:rFonts w:hint="eastAsia" w:ascii="新宋体" w:hAnsi="新宋体" w:eastAsia="新宋体"/>
                <w:sz w:val="28"/>
              </w:rPr>
            </w:pPr>
          </w:p>
        </w:tc>
        <w:tc>
          <w:tcPr>
            <w:tcW w:w="8460" w:type="dxa"/>
            <w:vAlign w:val="center"/>
          </w:tcPr>
          <w:p>
            <w:pPr>
              <w:adjustRightInd w:val="0"/>
              <w:rPr>
                <w:rFonts w:hint="eastAsia" w:ascii="新宋体" w:hAnsi="新宋体" w:eastAsia="Malgun Gothic"/>
                <w:color w:val="000000"/>
                <w:sz w:val="28"/>
                <w:lang w:eastAsia="ko-KR"/>
              </w:rPr>
            </w:pPr>
          </w:p>
        </w:tc>
      </w:tr>
    </w:tbl>
    <w:p>
      <w:pPr>
        <w:tabs>
          <w:tab w:val="left" w:pos="851"/>
        </w:tabs>
        <w:autoSpaceDE w:val="0"/>
        <w:autoSpaceDN w:val="0"/>
        <w:adjustRightInd w:val="0"/>
        <w:spacing w:line="310" w:lineRule="exact"/>
        <w:ind w:right="-20"/>
        <w:rPr>
          <w:rFonts w:hint="eastAsia"/>
          <w:color w:val="000000"/>
          <w:szCs w:val="21"/>
        </w:rPr>
      </w:pPr>
      <w:r>
        <w:rPr>
          <w:color w:val="000000"/>
          <w:szCs w:val="21"/>
        </w:rPr>
        <w:tab/>
      </w:r>
    </w:p>
    <w:p>
      <w:pPr>
        <w:tabs>
          <w:tab w:val="left" w:pos="851"/>
        </w:tabs>
        <w:autoSpaceDE w:val="0"/>
        <w:autoSpaceDN w:val="0"/>
        <w:adjustRightInd w:val="0"/>
        <w:spacing w:line="310" w:lineRule="exact"/>
        <w:ind w:right="-20"/>
        <w:rPr>
          <w:rFonts w:hint="eastAsia"/>
          <w:color w:val="000000"/>
          <w:szCs w:val="21"/>
        </w:rPr>
      </w:pPr>
    </w:p>
    <w:p>
      <w:pPr>
        <w:autoSpaceDE w:val="0"/>
        <w:autoSpaceDN w:val="0"/>
        <w:adjustRightInd w:val="0"/>
        <w:spacing w:line="310" w:lineRule="exact"/>
        <w:ind w:right="-20"/>
        <w:rPr>
          <w:rFonts w:hint="eastAsia"/>
          <w:color w:val="000000"/>
          <w:szCs w:val="21"/>
        </w:rPr>
      </w:pPr>
    </w:p>
    <w:p>
      <w:pPr>
        <w:autoSpaceDE w:val="0"/>
        <w:autoSpaceDN w:val="0"/>
        <w:adjustRightInd w:val="0"/>
        <w:spacing w:line="310" w:lineRule="exact"/>
        <w:ind w:right="-20" w:firstLine="482" w:firstLineChars="200"/>
        <w:rPr>
          <w:b/>
          <w:color w:val="000000"/>
          <w:sz w:val="24"/>
          <w:szCs w:val="24"/>
        </w:rPr>
      </w:pPr>
      <w:r>
        <w:rPr>
          <w:rFonts w:hint="eastAsia"/>
          <w:b/>
          <w:color w:val="000000"/>
          <w:sz w:val="24"/>
          <w:szCs w:val="24"/>
        </w:rPr>
        <w:t xml:space="preserve">7.4  </w:t>
      </w:r>
      <w:r>
        <w:rPr>
          <w:b/>
          <w:color w:val="000000"/>
          <w:sz w:val="24"/>
          <w:szCs w:val="24"/>
        </w:rPr>
        <w:t xml:space="preserve">PCB </w:t>
      </w:r>
      <w:r>
        <w:rPr>
          <w:rFonts w:hint="eastAsia"/>
          <w:b/>
          <w:color w:val="000000"/>
          <w:sz w:val="24"/>
          <w:szCs w:val="24"/>
        </w:rPr>
        <w:t>布线图</w:t>
      </w:r>
      <w:r>
        <w:rPr>
          <w:b/>
          <w:color w:val="000000"/>
          <w:sz w:val="24"/>
          <w:szCs w:val="24"/>
        </w:rPr>
        <w:t>(PCB wiring diagram)</w:t>
      </w:r>
    </w:p>
    <w:p>
      <w:pPr>
        <w:autoSpaceDE w:val="0"/>
        <w:autoSpaceDN w:val="0"/>
        <w:adjustRightInd w:val="0"/>
        <w:spacing w:line="310" w:lineRule="exact"/>
        <w:ind w:right="-20" w:firstLine="840" w:firstLineChars="400"/>
        <w:rPr>
          <w:rFonts w:hint="eastAsia"/>
          <w:color w:val="000000"/>
          <w:szCs w:val="21"/>
        </w:rPr>
      </w:pPr>
      <w:r>
        <w:rPr>
          <w:color w:val="000000"/>
          <w:szCs w:val="21"/>
        </w:rPr>
        <w:t xml:space="preserve">PCB </w:t>
      </w:r>
      <w:r>
        <w:rPr>
          <w:rFonts w:hint="eastAsia"/>
          <w:color w:val="000000"/>
          <w:szCs w:val="21"/>
        </w:rPr>
        <w:t>板正面</w:t>
      </w:r>
      <w:r>
        <w:rPr>
          <w:rFonts w:hint="eastAsia"/>
          <w:szCs w:val="21"/>
        </w:rPr>
        <w:t>（</w:t>
      </w:r>
      <w:r>
        <w:rPr>
          <w:szCs w:val="21"/>
        </w:rPr>
        <w:t>PCB Frontispiece Side</w:t>
      </w:r>
      <w:r>
        <w:rPr>
          <w:rFonts w:hint="eastAsia"/>
          <w:szCs w:val="21"/>
        </w:rPr>
        <w:t>）</w:t>
      </w:r>
    </w:p>
    <w:p>
      <w:pPr>
        <w:rPr>
          <w:rFonts w:hint="eastAsia"/>
          <w:sz w:val="28"/>
        </w:rPr>
      </w:pPr>
    </w:p>
    <w:p>
      <w:pPr>
        <w:rPr>
          <w:rFonts w:hint="eastAsia"/>
          <w:sz w:val="28"/>
        </w:rPr>
      </w:pPr>
      <w:r>
        <w:drawing>
          <wp:anchor distT="0" distB="0" distL="114300" distR="114300" simplePos="0" relativeHeight="251679744" behindDoc="0" locked="0" layoutInCell="1" allowOverlap="1">
            <wp:simplePos x="0" y="0"/>
            <wp:positionH relativeFrom="column">
              <wp:posOffset>1714500</wp:posOffset>
            </wp:positionH>
            <wp:positionV relativeFrom="paragraph">
              <wp:posOffset>200660</wp:posOffset>
            </wp:positionV>
            <wp:extent cx="2544445" cy="1367790"/>
            <wp:effectExtent l="19050" t="0" r="8255" b="0"/>
            <wp:wrapNone/>
            <wp:docPr id="244" name="图片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244"/>
                    <pic:cNvPicPr>
                      <a:picLocks noChangeAspect="1" noChangeArrowheads="1"/>
                    </pic:cNvPicPr>
                  </pic:nvPicPr>
                  <pic:blipFill>
                    <a:blip r:embed="rId17" cstate="print"/>
                    <a:srcRect l="31564" t="35950" r="14616" b="28125"/>
                    <a:stretch>
                      <a:fillRect/>
                    </a:stretch>
                  </pic:blipFill>
                  <pic:spPr>
                    <a:xfrm>
                      <a:off x="0" y="0"/>
                      <a:ext cx="2544445" cy="1367790"/>
                    </a:xfrm>
                    <a:prstGeom prst="rect">
                      <a:avLst/>
                    </a:prstGeom>
                    <a:noFill/>
                    <a:ln w="9525" cmpd="sng">
                      <a:noFill/>
                      <a:miter lim="800000"/>
                      <a:headEnd/>
                      <a:tailEnd/>
                    </a:ln>
                  </pic:spPr>
                </pic:pic>
              </a:graphicData>
            </a:graphic>
          </wp:anchor>
        </w:drawing>
      </w:r>
    </w:p>
    <w:p>
      <w:pPr>
        <w:rPr>
          <w:rFonts w:hint="eastAsia"/>
          <w:sz w:val="28"/>
        </w:rPr>
      </w:pPr>
    </w:p>
    <w:p>
      <w:pPr>
        <w:rPr>
          <w:rFonts w:hint="eastAsia"/>
          <w:sz w:val="28"/>
        </w:rPr>
      </w:pPr>
    </w:p>
    <w:p>
      <w:pPr>
        <w:rPr>
          <w:rFonts w:hint="eastAsia"/>
          <w:sz w:val="28"/>
        </w:rPr>
      </w:pPr>
    </w:p>
    <w:p>
      <w:pPr>
        <w:rPr>
          <w:rFonts w:hint="eastAsia"/>
          <w:sz w:val="28"/>
        </w:rPr>
      </w:pPr>
    </w:p>
    <w:p>
      <w:pPr>
        <w:ind w:firstLine="735" w:firstLineChars="350"/>
        <w:rPr>
          <w:rFonts w:hint="eastAsia"/>
          <w:color w:val="000000"/>
          <w:szCs w:val="21"/>
        </w:rPr>
      </w:pPr>
    </w:p>
    <w:p>
      <w:pPr>
        <w:ind w:firstLine="735" w:firstLineChars="350"/>
        <w:rPr>
          <w:rFonts w:hint="eastAsia"/>
          <w:szCs w:val="21"/>
          <w:lang w:val="es-ES"/>
        </w:rPr>
      </w:pPr>
      <w:r>
        <w:rPr>
          <w:color w:val="000000"/>
          <w:szCs w:val="21"/>
          <w:lang w:val="es-ES"/>
        </w:rPr>
        <w:t>PCB</w:t>
      </w:r>
      <w:r>
        <w:rPr>
          <w:szCs w:val="21"/>
          <w:lang w:val="es-ES"/>
        </w:rPr>
        <w:t xml:space="preserve"> </w:t>
      </w:r>
      <w:r>
        <w:rPr>
          <w:rFonts w:hint="eastAsia"/>
          <w:szCs w:val="21"/>
        </w:rPr>
        <w:t>板反面</w:t>
      </w:r>
      <w:r>
        <w:rPr>
          <w:rFonts w:hint="eastAsia"/>
          <w:szCs w:val="21"/>
          <w:lang w:val="es-ES"/>
        </w:rPr>
        <w:t>（</w:t>
      </w:r>
      <w:r>
        <w:rPr>
          <w:szCs w:val="21"/>
          <w:lang w:val="es-ES"/>
        </w:rPr>
        <w:t>PCB Reverse Side</w:t>
      </w:r>
      <w:r>
        <w:rPr>
          <w:rFonts w:hint="eastAsia"/>
          <w:szCs w:val="21"/>
          <w:lang w:val="es-ES"/>
        </w:rPr>
        <w:t>）</w:t>
      </w:r>
    </w:p>
    <w:p>
      <w:pPr>
        <w:rPr>
          <w:rFonts w:hint="eastAsia"/>
          <w:sz w:val="28"/>
          <w:lang w:val="es-ES"/>
        </w:rPr>
      </w:pPr>
    </w:p>
    <w:p>
      <w:pPr>
        <w:rPr>
          <w:rFonts w:hint="eastAsia"/>
          <w:b/>
          <w:sz w:val="28"/>
          <w:lang w:val="es-ES"/>
        </w:rPr>
      </w:pPr>
    </w:p>
    <w:p>
      <w:pPr>
        <w:rPr>
          <w:rFonts w:hint="eastAsia"/>
          <w:sz w:val="28"/>
          <w:lang w:val="es-ES"/>
        </w:rPr>
      </w:pPr>
      <w:r>
        <w:drawing>
          <wp:anchor distT="0" distB="0" distL="114300" distR="114300" simplePos="0" relativeHeight="251680768" behindDoc="0" locked="0" layoutInCell="1" allowOverlap="1">
            <wp:simplePos x="0" y="0"/>
            <wp:positionH relativeFrom="column">
              <wp:posOffset>1714500</wp:posOffset>
            </wp:positionH>
            <wp:positionV relativeFrom="paragraph">
              <wp:posOffset>6985</wp:posOffset>
            </wp:positionV>
            <wp:extent cx="2514600" cy="1283335"/>
            <wp:effectExtent l="19050" t="0" r="0" b="0"/>
            <wp:wrapNone/>
            <wp:docPr id="245" name="图片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245"/>
                    <pic:cNvPicPr>
                      <a:picLocks noChangeAspect="1" noChangeArrowheads="1"/>
                    </pic:cNvPicPr>
                  </pic:nvPicPr>
                  <pic:blipFill>
                    <a:blip r:embed="rId18" cstate="print"/>
                    <a:srcRect l="30060" t="36171" r="16151" b="29602"/>
                    <a:stretch>
                      <a:fillRect/>
                    </a:stretch>
                  </pic:blipFill>
                  <pic:spPr>
                    <a:xfrm>
                      <a:off x="0" y="0"/>
                      <a:ext cx="2514600" cy="1283335"/>
                    </a:xfrm>
                    <a:prstGeom prst="rect">
                      <a:avLst/>
                    </a:prstGeom>
                    <a:noFill/>
                    <a:ln w="9525" cmpd="sng">
                      <a:noFill/>
                      <a:miter lim="800000"/>
                      <a:headEnd/>
                      <a:tailEnd/>
                    </a:ln>
                  </pic:spPr>
                </pic:pic>
              </a:graphicData>
            </a:graphic>
          </wp:anchor>
        </w:drawing>
      </w:r>
    </w:p>
    <w:p>
      <w:pPr>
        <w:rPr>
          <w:rFonts w:hint="eastAsia"/>
          <w:sz w:val="28"/>
          <w:lang w:val="es-ES"/>
        </w:rPr>
      </w:pPr>
    </w:p>
    <w:p>
      <w:pPr>
        <w:rPr>
          <w:rFonts w:hint="eastAsia"/>
          <w:sz w:val="28"/>
          <w:lang w:val="es-ES"/>
        </w:rPr>
      </w:pPr>
    </w:p>
    <w:p>
      <w:pPr>
        <w:rPr>
          <w:rFonts w:hint="eastAsia"/>
          <w:sz w:val="28"/>
          <w:lang w:val="es-ES"/>
        </w:rPr>
      </w:pPr>
    </w:p>
    <w:p>
      <w:pPr>
        <w:rPr>
          <w:rFonts w:hint="eastAsia"/>
          <w:sz w:val="28"/>
          <w:lang w:val="es-ES"/>
        </w:rPr>
      </w:pPr>
    </w:p>
    <w:p>
      <w:pPr>
        <w:ind w:firstLine="472" w:firstLineChars="196"/>
        <w:rPr>
          <w:rFonts w:hint="eastAsia"/>
          <w:b/>
          <w:color w:val="000000"/>
          <w:sz w:val="24"/>
          <w:szCs w:val="24"/>
        </w:rPr>
      </w:pPr>
      <w:r>
        <w:rPr>
          <w:rFonts w:hint="eastAsia"/>
          <w:b/>
          <w:color w:val="000000"/>
          <w:sz w:val="24"/>
          <w:szCs w:val="24"/>
        </w:rPr>
        <w:t xml:space="preserve">7.5  </w:t>
      </w:r>
      <w:r>
        <w:rPr>
          <w:b/>
          <w:color w:val="000000"/>
          <w:sz w:val="24"/>
          <w:szCs w:val="24"/>
        </w:rPr>
        <w:t xml:space="preserve">PCB </w:t>
      </w:r>
      <w:r>
        <w:rPr>
          <w:rFonts w:hint="eastAsia"/>
          <w:b/>
          <w:color w:val="000000"/>
          <w:sz w:val="24"/>
          <w:szCs w:val="24"/>
        </w:rPr>
        <w:t>板尺寸图</w:t>
      </w:r>
      <w:r>
        <w:rPr>
          <w:b/>
          <w:color w:val="000000"/>
          <w:sz w:val="24"/>
          <w:szCs w:val="24"/>
        </w:rPr>
        <w:t>: PCB Board Dimension Drawing/mm</w:t>
      </w:r>
    </w:p>
    <w:p>
      <w:pPr>
        <w:rPr>
          <w:rFonts w:hint="eastAsia"/>
          <w:sz w:val="28"/>
        </w:rPr>
      </w:pPr>
    </w:p>
    <w:p>
      <w:pPr>
        <w:rPr>
          <w:rFonts w:hint="eastAsia"/>
          <w:sz w:val="28"/>
        </w:rPr>
      </w:pPr>
      <w:r>
        <w:rPr>
          <w:rFonts w:hint="eastAsia"/>
          <w:sz w:val="28"/>
        </w:rPr>
        <w:drawing>
          <wp:anchor distT="0" distB="0" distL="114300" distR="114300" simplePos="0" relativeHeight="251681792" behindDoc="0" locked="0" layoutInCell="1" allowOverlap="1">
            <wp:simplePos x="0" y="0"/>
            <wp:positionH relativeFrom="column">
              <wp:posOffset>1828800</wp:posOffset>
            </wp:positionH>
            <wp:positionV relativeFrom="paragraph">
              <wp:posOffset>299720</wp:posOffset>
            </wp:positionV>
            <wp:extent cx="2544445" cy="1367790"/>
            <wp:effectExtent l="19050" t="0" r="8255" b="0"/>
            <wp:wrapNone/>
            <wp:docPr id="246" name="图片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246"/>
                    <pic:cNvPicPr>
                      <a:picLocks noChangeAspect="1" noChangeArrowheads="1"/>
                    </pic:cNvPicPr>
                  </pic:nvPicPr>
                  <pic:blipFill>
                    <a:blip r:embed="rId17" cstate="print"/>
                    <a:srcRect l="31564" t="35950" r="14616" b="28125"/>
                    <a:stretch>
                      <a:fillRect/>
                    </a:stretch>
                  </pic:blipFill>
                  <pic:spPr>
                    <a:xfrm>
                      <a:off x="0" y="0"/>
                      <a:ext cx="2544445" cy="1367790"/>
                    </a:xfrm>
                    <a:prstGeom prst="rect">
                      <a:avLst/>
                    </a:prstGeom>
                    <a:noFill/>
                    <a:ln w="9525" cmpd="sng">
                      <a:noFill/>
                      <a:miter lim="800000"/>
                      <a:headEnd/>
                      <a:tailEnd/>
                    </a:ln>
                  </pic:spPr>
                </pic:pic>
              </a:graphicData>
            </a:graphic>
          </wp:anchor>
        </w:drawing>
      </w:r>
      <w:r>
        <w:rPr>
          <w:rFonts w:hint="eastAsia"/>
          <w:sz w:val="28"/>
        </w:rPr>
        <w:pict>
          <v:line id="直线 2508" o:spid="_x0000_s1271" o:spt="20" style="position:absolute;left:0pt;margin-left:360pt;margin-top:23.6pt;height:101.4pt;width:0pt;z-index:251663360;mso-width-relative:page;mso-height-relative:page;" stroked="t" coordsize="21600,21600">
            <v:path arrowok="t"/>
            <v:fill focussize="0,0"/>
            <v:stroke color="#FF0000" startarrow="block" endarrow="block"/>
            <v:imagedata o:title=""/>
            <o:lock v:ext="edit"/>
          </v:line>
        </w:pict>
      </w:r>
      <w:r>
        <w:rPr>
          <w:rFonts w:hint="eastAsia"/>
          <w:sz w:val="28"/>
        </w:rPr>
        <w:pict>
          <v:line id="直线 2507" o:spid="_x0000_s1272" o:spt="20" style="position:absolute;left:0pt;margin-left:342pt;margin-top:23.6pt;height:0.1pt;width:36pt;z-index:251662336;mso-width-relative:page;mso-height-relative:page;" stroked="t" coordsize="21600,21600">
            <v:path arrowok="t"/>
            <v:fill focussize="0,0"/>
            <v:stroke weight="1.25pt" color="#FF0000"/>
            <v:imagedata o:title=""/>
            <o:lock v:ext="edit"/>
          </v:line>
        </w:pict>
      </w:r>
    </w:p>
    <w:p>
      <w:pPr>
        <w:rPr>
          <w:rFonts w:hint="eastAsia"/>
          <w:sz w:val="28"/>
        </w:rPr>
      </w:pPr>
    </w:p>
    <w:p>
      <w:pPr>
        <w:rPr>
          <w:rFonts w:hint="eastAsia"/>
          <w:sz w:val="28"/>
        </w:rPr>
      </w:pPr>
      <w:r>
        <w:rPr>
          <w:rFonts w:hint="eastAsia"/>
          <w:sz w:val="28"/>
        </w:rPr>
        <w:pict>
          <v:rect id="矩形 2509" o:spid="_x0000_s1273" o:spt="1" style="position:absolute;left:0pt;margin-left:342pt;margin-top:8pt;height:23.4pt;width:63pt;z-index:251664384;mso-width-relative:page;mso-height-relative:page;" stroked="t" coordsize="21600,21600">
            <v:path/>
            <v:fill focussize="0,0"/>
            <v:stroke color="#FFFFFF"/>
            <v:imagedata o:title=""/>
            <o:lock v:ext="edit"/>
            <v:textbox>
              <w:txbxContent>
                <w:p>
                  <w:pPr>
                    <w:rPr>
                      <w:rFonts w:hint="eastAsia"/>
                      <w:color w:val="FF00FF"/>
                      <w:sz w:val="24"/>
                      <w:szCs w:val="24"/>
                    </w:rPr>
                  </w:pPr>
                  <w:r>
                    <w:rPr>
                      <w:rFonts w:hint="eastAsia"/>
                      <w:color w:val="FF00FF"/>
                      <w:sz w:val="24"/>
                      <w:szCs w:val="24"/>
                    </w:rPr>
                    <w:t>16.8mm</w:t>
                  </w:r>
                </w:p>
              </w:txbxContent>
            </v:textbox>
          </v:rect>
        </w:pict>
      </w:r>
    </w:p>
    <w:p>
      <w:pPr>
        <w:rPr>
          <w:rFonts w:hint="eastAsia"/>
          <w:sz w:val="28"/>
        </w:rPr>
      </w:pPr>
    </w:p>
    <w:p>
      <w:pPr>
        <w:rPr>
          <w:rFonts w:hint="eastAsia"/>
          <w:sz w:val="28"/>
        </w:rPr>
      </w:pPr>
      <w:r>
        <w:rPr>
          <w:rFonts w:hint="eastAsia"/>
          <w:sz w:val="28"/>
        </w:rPr>
        <w:pict>
          <v:rect id="矩形 2512" o:spid="_x0000_s1274" o:spt="1" style="position:absolute;left:0pt;margin-left:216pt;margin-top:15.8pt;height:23.4pt;width:63pt;z-index:251667456;mso-width-relative:page;mso-height-relative:page;" stroked="t" coordsize="21600,21600">
            <v:path/>
            <v:fill focussize="0,0"/>
            <v:stroke color="#FFFFFF"/>
            <v:imagedata o:title=""/>
            <o:lock v:ext="edit"/>
            <v:textbox>
              <w:txbxContent>
                <w:p>
                  <w:pPr>
                    <w:rPr>
                      <w:rFonts w:hint="eastAsia"/>
                      <w:color w:val="FF00FF"/>
                      <w:sz w:val="24"/>
                      <w:szCs w:val="24"/>
                    </w:rPr>
                  </w:pPr>
                  <w:r>
                    <w:rPr>
                      <w:rFonts w:hint="eastAsia"/>
                      <w:color w:val="FF00FF"/>
                      <w:sz w:val="24"/>
                      <w:szCs w:val="24"/>
                    </w:rPr>
                    <w:t>34.1mm</w:t>
                  </w:r>
                </w:p>
              </w:txbxContent>
            </v:textbox>
          </v:rect>
        </w:pict>
      </w:r>
      <w:r>
        <w:rPr>
          <w:rFonts w:hint="eastAsia"/>
          <w:sz w:val="28"/>
        </w:rPr>
        <w:pict>
          <v:line id="直线 2511" o:spid="_x0000_s1275" o:spt="20" style="position:absolute;left:0pt;flip:x y;margin-left:144pt;margin-top:23.6pt;height:0pt;width:197.95pt;z-index:251666432;mso-width-relative:page;mso-height-relative:page;" stroked="t" coordsize="21600,21600">
            <v:path arrowok="t"/>
            <v:fill focussize="0,0"/>
            <v:stroke color="#FF0000" startarrow="block" endarrow="block"/>
            <v:imagedata o:title=""/>
            <o:lock v:ext="edit"/>
          </v:line>
        </w:pict>
      </w:r>
      <w:r>
        <w:rPr>
          <w:rFonts w:hint="eastAsia"/>
          <w:sz w:val="28"/>
        </w:rPr>
        <w:pict>
          <v:line id="直线 2510" o:spid="_x0000_s1276" o:spt="20" style="position:absolute;left:0pt;margin-left:144pt;margin-top:0.2pt;height:31.2pt;width:0pt;z-index:251665408;mso-width-relative:page;mso-height-relative:page;" stroked="t" coordsize="21600,21600">
            <v:path arrowok="t"/>
            <v:fill focussize="0,0"/>
            <v:stroke weight="1.25pt" color="#FF0000"/>
            <v:imagedata o:title=""/>
            <o:lock v:ext="edit"/>
          </v:line>
        </w:pict>
      </w:r>
      <w:r>
        <w:rPr>
          <w:rFonts w:hint="eastAsia"/>
          <w:sz w:val="28"/>
        </w:rPr>
        <w:pict>
          <v:line id="直线 2515" o:spid="_x0000_s1277" o:spt="20" style="position:absolute;left:0pt;margin-left:342pt;margin-top:0.2pt;height:31.2pt;width:0pt;z-index:251669504;mso-width-relative:page;mso-height-relative:page;" stroked="t" coordsize="21600,21600">
            <v:path arrowok="t"/>
            <v:fill focussize="0,0"/>
            <v:stroke weight="1.25pt" color="#FF0000"/>
            <v:imagedata o:title=""/>
            <o:lock v:ext="edit"/>
          </v:line>
        </w:pict>
      </w:r>
      <w:r>
        <w:rPr>
          <w:rFonts w:hint="eastAsia"/>
          <w:sz w:val="28"/>
        </w:rPr>
        <w:pict>
          <v:line id="直线 2514" o:spid="_x0000_s1278" o:spt="20" style="position:absolute;left:0pt;margin-left:342pt;margin-top:0.2pt;height:0pt;width:36pt;z-index:251668480;mso-width-relative:page;mso-height-relative:page;" stroked="t" coordsize="21600,21600">
            <v:path arrowok="t"/>
            <v:fill focussize="0,0"/>
            <v:stroke weight="1.25pt" color="#FF0000"/>
            <v:imagedata o:title=""/>
            <o:lock v:ext="edit"/>
          </v:line>
        </w:pict>
      </w:r>
    </w:p>
    <w:p>
      <w:pPr>
        <w:rPr>
          <w:rFonts w:hint="eastAsia"/>
          <w:sz w:val="28"/>
        </w:rPr>
      </w:pPr>
    </w:p>
    <w:p>
      <w:pPr>
        <w:autoSpaceDE w:val="0"/>
        <w:autoSpaceDN w:val="0"/>
        <w:adjustRightInd w:val="0"/>
        <w:ind w:firstLine="240" w:firstLineChars="100"/>
        <w:jc w:val="left"/>
        <w:rPr>
          <w:rFonts w:hint="eastAsia"/>
          <w:color w:val="000000"/>
          <w:sz w:val="24"/>
          <w:szCs w:val="24"/>
        </w:rPr>
      </w:pPr>
    </w:p>
    <w:p>
      <w:pPr>
        <w:autoSpaceDE w:val="0"/>
        <w:autoSpaceDN w:val="0"/>
        <w:adjustRightInd w:val="0"/>
        <w:jc w:val="left"/>
        <w:rPr>
          <w:rFonts w:hint="eastAsia"/>
          <w:color w:val="FF0000"/>
          <w:sz w:val="24"/>
        </w:rPr>
      </w:pPr>
    </w:p>
    <w:p>
      <w:pPr>
        <w:autoSpaceDE w:val="0"/>
        <w:autoSpaceDN w:val="0"/>
        <w:adjustRightInd w:val="0"/>
        <w:jc w:val="left"/>
        <w:rPr>
          <w:rFonts w:hint="eastAsia"/>
          <w:color w:val="FF0000"/>
          <w:sz w:val="24"/>
        </w:rPr>
      </w:pPr>
    </w:p>
    <w:p>
      <w:pPr>
        <w:rPr>
          <w:rFonts w:hint="eastAsia"/>
        </w:rPr>
      </w:pPr>
    </w:p>
    <w:sectPr>
      <w:headerReference r:id="rId5" w:type="first"/>
      <w:footerReference r:id="rId8" w:type="first"/>
      <w:headerReference r:id="rId3" w:type="default"/>
      <w:footerReference r:id="rId6" w:type="default"/>
      <w:headerReference r:id="rId4" w:type="even"/>
      <w:footerReference r:id="rId7" w:type="even"/>
      <w:pgSz w:w="11906" w:h="16838"/>
      <w:pgMar w:top="1246" w:right="1106" w:bottom="779" w:left="1260" w:header="113" w:footer="567"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Franklin Gothic Medium">
    <w:panose1 w:val="020B0603020102020204"/>
    <w:charset w:val="00"/>
    <w:family w:val="swiss"/>
    <w:pitch w:val="default"/>
    <w:sig w:usb0="00000287" w:usb1="00000000" w:usb2="00000000" w:usb3="00000000" w:csb0="2000009F" w:csb1="DFD70000"/>
  </w:font>
  <w:font w:name="Gulim">
    <w:altName w:val="Malgun Gothic"/>
    <w:panose1 w:val="020B0600000101010101"/>
    <w:charset w:val="81"/>
    <w:family w:val="swiss"/>
    <w:pitch w:val="default"/>
    <w:sig w:usb0="00000000" w:usb1="00000000" w:usb2="00000030" w:usb3="00000000" w:csb0="0008009F" w:csb1="00000000"/>
  </w:font>
  <w:font w:name="Proxy 2">
    <w:altName w:val="Segoe Print"/>
    <w:panose1 w:val="00000000000000000000"/>
    <w:charset w:val="00"/>
    <w:family w:val="auto"/>
    <w:pitch w:val="default"/>
    <w:sig w:usb0="00000000" w:usb1="00000000" w:usb2="00000000" w:usb3="00000000" w:csb0="000001FF" w:csb1="00000000"/>
  </w:font>
  <w:font w:name="Arial">
    <w:panose1 w:val="020B0604020202020204"/>
    <w:charset w:val="00"/>
    <w:family w:val="swiss"/>
    <w:pitch w:val="default"/>
    <w:sig w:usb0="E0002EFF" w:usb1="C000785B" w:usb2="00000009" w:usb3="00000000" w:csb0="400001FF" w:csb1="FFFF0000"/>
  </w:font>
  <w:font w:name="华文行楷">
    <w:altName w:val="微软雅黑"/>
    <w:panose1 w:val="02010800040101010101"/>
    <w:charset w:val="86"/>
    <w:family w:val="auto"/>
    <w:pitch w:val="default"/>
    <w:sig w:usb0="00000000" w:usb1="00000000" w:usb2="00000010" w:usb3="00000000" w:csb0="00040000" w:csb1="00000000"/>
  </w:font>
  <w:font w:name="华文楷体">
    <w:altName w:val="宋体"/>
    <w:panose1 w:val="02010600040101010101"/>
    <w:charset w:val="86"/>
    <w:family w:val="auto"/>
    <w:pitch w:val="default"/>
    <w:sig w:usb0="00000000" w:usb1="00000000" w:usb2="00000010" w:usb3="00000000" w:csb0="0004009F" w:csb1="00000000"/>
  </w:font>
  <w:font w:name="Arial Unicode MS">
    <w:altName w:val="宋体"/>
    <w:panose1 w:val="020B0604020202020204"/>
    <w:charset w:val="86"/>
    <w:family w:val="swiss"/>
    <w:pitch w:val="default"/>
    <w:sig w:usb0="00000000" w:usb1="00000000" w:usb2="0000003F" w:usb3="00000000" w:csb0="003F01FF" w:csb1="00000000"/>
  </w:font>
  <w:font w:name="Batang">
    <w:altName w:val="Malgun Gothic"/>
    <w:panose1 w:val="02030600000101010101"/>
    <w:charset w:val="81"/>
    <w:family w:val="roman"/>
    <w:pitch w:val="default"/>
    <w:sig w:usb0="00000000" w:usb1="00000000" w:usb2="00000030" w:usb3="00000000" w:csb0="0008009F" w:csb1="00000000"/>
  </w:font>
  <w:font w:name="新宋体">
    <w:panose1 w:val="02010609030101010101"/>
    <w:charset w:val="86"/>
    <w:family w:val="modern"/>
    <w:pitch w:val="default"/>
    <w:sig w:usb0="00000203" w:usb1="288F0000" w:usb2="00000006" w:usb3="00000000" w:csb0="00040001" w:csb1="00000000"/>
  </w:font>
  <w:font w:name="Malgun Gothic">
    <w:panose1 w:val="020B0503020000020004"/>
    <w:charset w:val="81"/>
    <w:family w:val="swiss"/>
    <w:pitch w:val="default"/>
    <w:sig w:usb0="9000002F" w:usb1="29D77CFB" w:usb2="00000012" w:usb3="00000000" w:csb0="00080001" w:csb1="00000000"/>
  </w:font>
  <w:font w:name="Cambria">
    <w:panose1 w:val="02040503050406030204"/>
    <w:charset w:val="00"/>
    <w:family w:val="roman"/>
    <w:pitch w:val="default"/>
    <w:sig w:usb0="E00006FF" w:usb1="420024FF" w:usb2="02000000" w:usb3="00000000" w:csb0="2000019F" w:csb1="00000000"/>
  </w:font>
  <w:font w:name="华文仿宋">
    <w:altName w:val="仿宋"/>
    <w:panose1 w:val="02010600040101010101"/>
    <w:charset w:val="86"/>
    <w:family w:val="auto"/>
    <w:pitch w:val="default"/>
    <w:sig w:usb0="00000000" w:usb1="00000000" w:usb2="00000010" w:usb3="00000000" w:csb0="0004009F" w:csb1="00000000"/>
  </w:font>
  <w:font w:name="F3">
    <w:altName w:val="宋体"/>
    <w:panose1 w:val="00000000000000000000"/>
    <w:charset w:val="86"/>
    <w:family w:val="auto"/>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center" w:y="1"/>
      <w:rPr>
        <w:rStyle w:val="11"/>
      </w:rPr>
    </w:pPr>
    <w:r>
      <w:fldChar w:fldCharType="begin"/>
    </w:r>
    <w:r>
      <w:rPr>
        <w:rStyle w:val="11"/>
      </w:rPr>
      <w:instrText xml:space="preserve">PAGE  </w:instrText>
    </w:r>
    <w:r>
      <w:fldChar w:fldCharType="separate"/>
    </w:r>
    <w:r>
      <w:rPr>
        <w:rStyle w:val="11"/>
      </w:rPr>
      <w:t>1</w:t>
    </w:r>
    <w:r>
      <w:fldChar w:fldCharType="end"/>
    </w:r>
  </w:p>
  <w:p>
    <w:pPr>
      <w:autoSpaceDE w:val="0"/>
      <w:autoSpaceDN w:val="0"/>
      <w:adjustRightInd w:val="0"/>
      <w:rPr>
        <w:rFonts w:hint="eastAsia" w:ascii="黑体" w:hAnsi="华文仿宋" w:eastAsia="黑体" w:cs="F3"/>
        <w:color w:val="000000"/>
        <w:kern w:val="0"/>
        <w:sz w:val="18"/>
        <w:szCs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center" w:y="1"/>
      <w:rPr>
        <w:rStyle w:val="11"/>
      </w:rPr>
    </w:pPr>
    <w:r>
      <w:fldChar w:fldCharType="begin"/>
    </w:r>
    <w:r>
      <w:rPr>
        <w:rStyle w:val="11"/>
      </w:rPr>
      <w:instrText xml:space="preserve">PAGE  </w:instrText>
    </w:r>
    <w:r>
      <w:fldChar w:fldCharType="separate"/>
    </w:r>
    <w:r>
      <w:fldChar w:fldCharType="end"/>
    </w:r>
  </w:p>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thickThinSmallGap" w:color="622423" w:sz="24" w:space="1"/>
      </w:pBdr>
      <w:tabs>
        <w:tab w:val="center" w:pos="4770"/>
        <w:tab w:val="left" w:pos="7694"/>
      </w:tabs>
      <w:ind w:firstLine="420" w:firstLineChars="200"/>
      <w:jc w:val="left"/>
      <w:rPr>
        <w:rFonts w:ascii="Cambria" w:hAnsi="Cambria"/>
        <w:sz w:val="32"/>
        <w:szCs w:val="32"/>
      </w:rPr>
    </w:pPr>
    <w:r>
      <w:pict>
        <v:shape id="PowerPlusWaterMarkObject10689674" o:spid="_x0000_s2074" o:spt="136" type="#_x0000_t136" style="position:absolute;left:0pt;height:336.25pt;width:336.25pt;mso-position-horizontal:center;mso-position-horizontal-relative:margin;mso-position-vertical:center;mso-position-vertical-relative:margin;rotation:20643840f;z-index:-251638784;mso-width-relative:page;mso-height-relative:page;" fillcolor="#C0C0C0" filled="t" stroked="f" coordsize="21600,21600" o:allowincell="f">
          <v:path/>
          <v:fill on="t" opacity="32768f" focussize="0,0"/>
          <v:stroke on="f"/>
          <v:imagedata o:title=""/>
          <o:lock v:ext="edit"/>
          <v:textpath on="t" fitpath="t" trim="f" xscale="f" string="FB" style="font-family:宋体;font-size:1pt;v-text-align:center;"/>
        </v:shape>
      </w:pict>
    </w:r>
    <w:r>
      <w:rPr>
        <w:rFonts w:ascii="Cambria" w:hAnsi="Cambria"/>
        <w:sz w:val="32"/>
        <w:szCs w:val="32"/>
      </w:rPr>
      <w:tab/>
    </w:r>
    <w:r>
      <w:rPr>
        <w:rFonts w:hint="eastAsia" w:ascii="Cambria" w:hAnsi="Cambria"/>
        <w:sz w:val="32"/>
        <w:szCs w:val="32"/>
      </w:rPr>
      <w:t>沣标运营（深圳）有限公司</w:t>
    </w:r>
    <w:r>
      <w:rPr>
        <w:rFonts w:ascii="Cambria" w:hAnsi="Cambria"/>
        <w:sz w:val="32"/>
        <w:szCs w:val="32"/>
      </w:rPr>
      <w:tab/>
    </w:r>
  </w:p>
  <w:p>
    <w:pPr>
      <w:pStyle w:val="7"/>
      <w:ind w:firstLine="2160" w:firstLineChars="600"/>
      <w:rPr>
        <w:rFonts w:hint="eastAsia"/>
        <w:sz w:val="36"/>
        <w:szCs w:val="3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pict>
        <v:shape id="PowerPlusWaterMarkObject10689673" o:spid="_x0000_s2073" o:spt="136" type="#_x0000_t136" style="position:absolute;left:0pt;height:336.25pt;width:336.25pt;mso-position-horizontal:center;mso-position-horizontal-relative:margin;mso-position-vertical:center;mso-position-vertical-relative:margin;rotation:20643840f;z-index:-251640832;mso-width-relative:page;mso-height-relative:page;" fillcolor="#C0C0C0" filled="t" stroked="f" coordsize="21600,21600" o:allowincell="f">
          <v:path/>
          <v:fill on="t" opacity="32768f" focussize="0,0"/>
          <v:stroke on="f"/>
          <v:imagedata o:title=""/>
          <o:lock v:ext="edit"/>
          <v:textpath on="t" fitpath="t" trim="f" xscale="f" string="FB" style="font-family:宋体;font-size:1pt;v-text-align:center;"/>
        </v:shape>
      </w:pict>
    </w:r>
  </w:p>
  <w:p>
    <w:pPr>
      <w:rPr>
        <w:rFonts w:hint="eastAsia"/>
      </w:rPr>
    </w:pPr>
    <w:r>
      <w:rPr>
        <w:rFonts w:hint="eastAsia"/>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pict>
        <v:shape id="PowerPlusWaterMarkObject10689672" o:spid="_x0000_s2072" o:spt="136" type="#_x0000_t136" style="position:absolute;left:0pt;height:336.25pt;width:336.25pt;mso-position-horizontal:center;mso-position-horizontal-relative:margin;mso-position-vertical:center;mso-position-vertical-relative:margin;rotation:20643840f;z-index:-251642880;mso-width-relative:page;mso-height-relative:page;" fillcolor="#C0C0C0" filled="t" stroked="f" coordsize="21600,21600" o:allowincell="f">
          <v:path/>
          <v:fill on="t" opacity="32768f" focussize="0,0"/>
          <v:stroke on="f"/>
          <v:imagedata o:title=""/>
          <o:lock v:ext="edit"/>
          <v:textpath on="t" fitpath="t" trim="f" xscale="f" string="FB" style="font-family:宋体;font-size:1pt;v-text-align:center;"/>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doNotValidateAgainstSchema/>
  <w:doNotDemarcateInvalidXml/>
  <w:hdrShapeDefaults>
    <o:shapelayout v:ext="edit">
      <o:idmap v:ext="edit" data="2"/>
    </o:shapelayout>
  </w:hdrShapeDefaults>
  <w:compat>
    <w:spaceForUL/>
    <w:balanceSingleByteDoubleByteWidth/>
    <w:doNotLeaveBackslashAlone/>
    <w:doNotExpandShiftReturn/>
    <w:adjustLineHeightInTable/>
    <w:useFELayout/>
    <w:compatSetting w:name="compatibilityMode" w:uri="http://schemas.microsoft.com/office/word" w:val="12"/>
  </w:compat>
  <w:docVars>
    <w:docVar w:name="commondata" w:val="eyJoZGlkIjoiZDc1YzVkY2RkMzkwMGY2OWY1MmNiNDBhNmU5MGNkMWUifQ=="/>
  </w:docVars>
  <w:rsids>
    <w:rsidRoot w:val="00172A27"/>
    <w:rsid w:val="0000119B"/>
    <w:rsid w:val="0000239A"/>
    <w:rsid w:val="0000288A"/>
    <w:rsid w:val="00003C64"/>
    <w:rsid w:val="000054AF"/>
    <w:rsid w:val="00006DCD"/>
    <w:rsid w:val="00007004"/>
    <w:rsid w:val="00007FD9"/>
    <w:rsid w:val="000100EA"/>
    <w:rsid w:val="000105DD"/>
    <w:rsid w:val="00013149"/>
    <w:rsid w:val="000139E0"/>
    <w:rsid w:val="0001434B"/>
    <w:rsid w:val="00014DA6"/>
    <w:rsid w:val="00015F91"/>
    <w:rsid w:val="00016933"/>
    <w:rsid w:val="00022312"/>
    <w:rsid w:val="00024030"/>
    <w:rsid w:val="00024405"/>
    <w:rsid w:val="000302A5"/>
    <w:rsid w:val="0003039A"/>
    <w:rsid w:val="00030E89"/>
    <w:rsid w:val="00031F96"/>
    <w:rsid w:val="00032AF4"/>
    <w:rsid w:val="0003394D"/>
    <w:rsid w:val="000363A3"/>
    <w:rsid w:val="0004211A"/>
    <w:rsid w:val="00044002"/>
    <w:rsid w:val="00044869"/>
    <w:rsid w:val="00045943"/>
    <w:rsid w:val="000469FD"/>
    <w:rsid w:val="00047ACB"/>
    <w:rsid w:val="00050D44"/>
    <w:rsid w:val="00050E89"/>
    <w:rsid w:val="00051EB0"/>
    <w:rsid w:val="00054F2B"/>
    <w:rsid w:val="000562E0"/>
    <w:rsid w:val="0006020A"/>
    <w:rsid w:val="00060EFC"/>
    <w:rsid w:val="0006325D"/>
    <w:rsid w:val="00063425"/>
    <w:rsid w:val="00065EF1"/>
    <w:rsid w:val="00070CB8"/>
    <w:rsid w:val="0007173B"/>
    <w:rsid w:val="00072445"/>
    <w:rsid w:val="0007249E"/>
    <w:rsid w:val="00073E99"/>
    <w:rsid w:val="000745B4"/>
    <w:rsid w:val="000766A2"/>
    <w:rsid w:val="00082890"/>
    <w:rsid w:val="000830B4"/>
    <w:rsid w:val="00090AC0"/>
    <w:rsid w:val="0009142E"/>
    <w:rsid w:val="000919D2"/>
    <w:rsid w:val="000926FE"/>
    <w:rsid w:val="00092CA0"/>
    <w:rsid w:val="00093A15"/>
    <w:rsid w:val="00094854"/>
    <w:rsid w:val="000954BD"/>
    <w:rsid w:val="0009612E"/>
    <w:rsid w:val="00096552"/>
    <w:rsid w:val="00097160"/>
    <w:rsid w:val="00097A43"/>
    <w:rsid w:val="000A0484"/>
    <w:rsid w:val="000A0706"/>
    <w:rsid w:val="000A1778"/>
    <w:rsid w:val="000A442E"/>
    <w:rsid w:val="000A5A28"/>
    <w:rsid w:val="000A6D35"/>
    <w:rsid w:val="000B345A"/>
    <w:rsid w:val="000B381A"/>
    <w:rsid w:val="000B478B"/>
    <w:rsid w:val="000B5467"/>
    <w:rsid w:val="000B7B6A"/>
    <w:rsid w:val="000B7EE9"/>
    <w:rsid w:val="000C03B0"/>
    <w:rsid w:val="000C1144"/>
    <w:rsid w:val="000C210A"/>
    <w:rsid w:val="000C2CF3"/>
    <w:rsid w:val="000C3FBE"/>
    <w:rsid w:val="000C4062"/>
    <w:rsid w:val="000C4667"/>
    <w:rsid w:val="000C5193"/>
    <w:rsid w:val="000C53AA"/>
    <w:rsid w:val="000C6D91"/>
    <w:rsid w:val="000C726E"/>
    <w:rsid w:val="000D09BD"/>
    <w:rsid w:val="000D1721"/>
    <w:rsid w:val="000D6D5F"/>
    <w:rsid w:val="000D6E81"/>
    <w:rsid w:val="000D78D7"/>
    <w:rsid w:val="000E0745"/>
    <w:rsid w:val="000E1ADB"/>
    <w:rsid w:val="000E3A75"/>
    <w:rsid w:val="000E4B31"/>
    <w:rsid w:val="000E5E8D"/>
    <w:rsid w:val="000E7645"/>
    <w:rsid w:val="000E7827"/>
    <w:rsid w:val="000F016A"/>
    <w:rsid w:val="000F1EE9"/>
    <w:rsid w:val="000F3560"/>
    <w:rsid w:val="000F42F4"/>
    <w:rsid w:val="00101627"/>
    <w:rsid w:val="001040C8"/>
    <w:rsid w:val="001076F8"/>
    <w:rsid w:val="00107717"/>
    <w:rsid w:val="00107B93"/>
    <w:rsid w:val="0011103B"/>
    <w:rsid w:val="00111BD9"/>
    <w:rsid w:val="00112455"/>
    <w:rsid w:val="0011313D"/>
    <w:rsid w:val="00114FB3"/>
    <w:rsid w:val="001152A8"/>
    <w:rsid w:val="00116B5D"/>
    <w:rsid w:val="00117201"/>
    <w:rsid w:val="0013250E"/>
    <w:rsid w:val="00132B99"/>
    <w:rsid w:val="00132D4D"/>
    <w:rsid w:val="00132DC0"/>
    <w:rsid w:val="00133D05"/>
    <w:rsid w:val="00135619"/>
    <w:rsid w:val="00137209"/>
    <w:rsid w:val="001374A8"/>
    <w:rsid w:val="001401ED"/>
    <w:rsid w:val="001404B7"/>
    <w:rsid w:val="00141C6E"/>
    <w:rsid w:val="00143228"/>
    <w:rsid w:val="001434A7"/>
    <w:rsid w:val="0014644C"/>
    <w:rsid w:val="00147B6D"/>
    <w:rsid w:val="001504E1"/>
    <w:rsid w:val="001508E3"/>
    <w:rsid w:val="00152006"/>
    <w:rsid w:val="00153C97"/>
    <w:rsid w:val="00155B67"/>
    <w:rsid w:val="001610C5"/>
    <w:rsid w:val="0016135F"/>
    <w:rsid w:val="001618DC"/>
    <w:rsid w:val="00163A5F"/>
    <w:rsid w:val="00163BA6"/>
    <w:rsid w:val="001676F7"/>
    <w:rsid w:val="00167A64"/>
    <w:rsid w:val="001714EF"/>
    <w:rsid w:val="001719AF"/>
    <w:rsid w:val="00174C3B"/>
    <w:rsid w:val="001773B5"/>
    <w:rsid w:val="0017781D"/>
    <w:rsid w:val="00180174"/>
    <w:rsid w:val="00180C39"/>
    <w:rsid w:val="001835C2"/>
    <w:rsid w:val="00185AB0"/>
    <w:rsid w:val="00185D18"/>
    <w:rsid w:val="00187FD3"/>
    <w:rsid w:val="00190126"/>
    <w:rsid w:val="001904F2"/>
    <w:rsid w:val="00191373"/>
    <w:rsid w:val="00192793"/>
    <w:rsid w:val="001928A1"/>
    <w:rsid w:val="00193800"/>
    <w:rsid w:val="00196843"/>
    <w:rsid w:val="001971F0"/>
    <w:rsid w:val="001972B3"/>
    <w:rsid w:val="001A2DCA"/>
    <w:rsid w:val="001A2E8F"/>
    <w:rsid w:val="001A4B47"/>
    <w:rsid w:val="001A5E5E"/>
    <w:rsid w:val="001A7854"/>
    <w:rsid w:val="001B0CBA"/>
    <w:rsid w:val="001B21EA"/>
    <w:rsid w:val="001B2701"/>
    <w:rsid w:val="001B2B8A"/>
    <w:rsid w:val="001B376C"/>
    <w:rsid w:val="001B3CF9"/>
    <w:rsid w:val="001B3D6C"/>
    <w:rsid w:val="001B4495"/>
    <w:rsid w:val="001B6398"/>
    <w:rsid w:val="001B67E7"/>
    <w:rsid w:val="001C178D"/>
    <w:rsid w:val="001C2D1C"/>
    <w:rsid w:val="001D1550"/>
    <w:rsid w:val="001D28DF"/>
    <w:rsid w:val="001D51F4"/>
    <w:rsid w:val="001D5E05"/>
    <w:rsid w:val="001E046F"/>
    <w:rsid w:val="001E1612"/>
    <w:rsid w:val="001E77DB"/>
    <w:rsid w:val="001F38E8"/>
    <w:rsid w:val="001F3C85"/>
    <w:rsid w:val="001F5AC8"/>
    <w:rsid w:val="001F6EB1"/>
    <w:rsid w:val="002006C9"/>
    <w:rsid w:val="00201947"/>
    <w:rsid w:val="00202E48"/>
    <w:rsid w:val="00202F48"/>
    <w:rsid w:val="00202F4E"/>
    <w:rsid w:val="0020494B"/>
    <w:rsid w:val="00207F05"/>
    <w:rsid w:val="00211A17"/>
    <w:rsid w:val="00213BD0"/>
    <w:rsid w:val="00214022"/>
    <w:rsid w:val="00215596"/>
    <w:rsid w:val="00216765"/>
    <w:rsid w:val="002179E1"/>
    <w:rsid w:val="00223524"/>
    <w:rsid w:val="00223936"/>
    <w:rsid w:val="00224CF2"/>
    <w:rsid w:val="00226BCF"/>
    <w:rsid w:val="002272C3"/>
    <w:rsid w:val="002275BB"/>
    <w:rsid w:val="0022792D"/>
    <w:rsid w:val="0023008D"/>
    <w:rsid w:val="0023340E"/>
    <w:rsid w:val="00234B54"/>
    <w:rsid w:val="00236298"/>
    <w:rsid w:val="002372A2"/>
    <w:rsid w:val="00237F25"/>
    <w:rsid w:val="002422DA"/>
    <w:rsid w:val="002442E1"/>
    <w:rsid w:val="00244546"/>
    <w:rsid w:val="002451F9"/>
    <w:rsid w:val="002473D5"/>
    <w:rsid w:val="002516FA"/>
    <w:rsid w:val="00252141"/>
    <w:rsid w:val="00252303"/>
    <w:rsid w:val="0025330D"/>
    <w:rsid w:val="00254565"/>
    <w:rsid w:val="00255166"/>
    <w:rsid w:val="002560DE"/>
    <w:rsid w:val="002573F6"/>
    <w:rsid w:val="00260351"/>
    <w:rsid w:val="00262AD0"/>
    <w:rsid w:val="002630FA"/>
    <w:rsid w:val="0026609D"/>
    <w:rsid w:val="0026651A"/>
    <w:rsid w:val="002703BB"/>
    <w:rsid w:val="00271073"/>
    <w:rsid w:val="002718BC"/>
    <w:rsid w:val="00272273"/>
    <w:rsid w:val="00274C70"/>
    <w:rsid w:val="0027613C"/>
    <w:rsid w:val="0027728E"/>
    <w:rsid w:val="00280647"/>
    <w:rsid w:val="00283130"/>
    <w:rsid w:val="00283BB9"/>
    <w:rsid w:val="00286D49"/>
    <w:rsid w:val="0028708D"/>
    <w:rsid w:val="002903F6"/>
    <w:rsid w:val="00293614"/>
    <w:rsid w:val="00293D13"/>
    <w:rsid w:val="00294A4D"/>
    <w:rsid w:val="00295FA9"/>
    <w:rsid w:val="002A30DA"/>
    <w:rsid w:val="002A4682"/>
    <w:rsid w:val="002A48DC"/>
    <w:rsid w:val="002A4A3A"/>
    <w:rsid w:val="002A7927"/>
    <w:rsid w:val="002A7BB0"/>
    <w:rsid w:val="002B10CD"/>
    <w:rsid w:val="002B2207"/>
    <w:rsid w:val="002B271E"/>
    <w:rsid w:val="002B4803"/>
    <w:rsid w:val="002B5C50"/>
    <w:rsid w:val="002B6A29"/>
    <w:rsid w:val="002B7A7D"/>
    <w:rsid w:val="002C13C5"/>
    <w:rsid w:val="002C1AE4"/>
    <w:rsid w:val="002C38F8"/>
    <w:rsid w:val="002C4995"/>
    <w:rsid w:val="002D01E5"/>
    <w:rsid w:val="002D050A"/>
    <w:rsid w:val="002D23FF"/>
    <w:rsid w:val="002D3893"/>
    <w:rsid w:val="002D5AD3"/>
    <w:rsid w:val="002D66B1"/>
    <w:rsid w:val="002E00CA"/>
    <w:rsid w:val="002E2A94"/>
    <w:rsid w:val="002E30A2"/>
    <w:rsid w:val="002E6A02"/>
    <w:rsid w:val="002E6CFC"/>
    <w:rsid w:val="002E77B4"/>
    <w:rsid w:val="002E77E8"/>
    <w:rsid w:val="002F2F23"/>
    <w:rsid w:val="002F3442"/>
    <w:rsid w:val="002F3C66"/>
    <w:rsid w:val="002F4727"/>
    <w:rsid w:val="002F499F"/>
    <w:rsid w:val="002F4C23"/>
    <w:rsid w:val="002F6C67"/>
    <w:rsid w:val="002F7CF6"/>
    <w:rsid w:val="00300153"/>
    <w:rsid w:val="00302DF5"/>
    <w:rsid w:val="00306A78"/>
    <w:rsid w:val="00310082"/>
    <w:rsid w:val="0031127C"/>
    <w:rsid w:val="003121CA"/>
    <w:rsid w:val="0031598C"/>
    <w:rsid w:val="0032251C"/>
    <w:rsid w:val="0032329E"/>
    <w:rsid w:val="003246EA"/>
    <w:rsid w:val="00331603"/>
    <w:rsid w:val="00332288"/>
    <w:rsid w:val="00332C09"/>
    <w:rsid w:val="003334F0"/>
    <w:rsid w:val="003349FA"/>
    <w:rsid w:val="00334F4A"/>
    <w:rsid w:val="00337937"/>
    <w:rsid w:val="0034107D"/>
    <w:rsid w:val="0034168F"/>
    <w:rsid w:val="00341FC7"/>
    <w:rsid w:val="00342178"/>
    <w:rsid w:val="0034236D"/>
    <w:rsid w:val="00342952"/>
    <w:rsid w:val="00344F52"/>
    <w:rsid w:val="00345454"/>
    <w:rsid w:val="00345B78"/>
    <w:rsid w:val="00346864"/>
    <w:rsid w:val="00347015"/>
    <w:rsid w:val="00347E79"/>
    <w:rsid w:val="003503ED"/>
    <w:rsid w:val="00350462"/>
    <w:rsid w:val="00351049"/>
    <w:rsid w:val="0035216B"/>
    <w:rsid w:val="003603B6"/>
    <w:rsid w:val="00361391"/>
    <w:rsid w:val="003623A6"/>
    <w:rsid w:val="00362BC6"/>
    <w:rsid w:val="003649EF"/>
    <w:rsid w:val="0037198E"/>
    <w:rsid w:val="00374F0D"/>
    <w:rsid w:val="003770C1"/>
    <w:rsid w:val="003800A9"/>
    <w:rsid w:val="00380B7A"/>
    <w:rsid w:val="00380C95"/>
    <w:rsid w:val="003812C8"/>
    <w:rsid w:val="0038183D"/>
    <w:rsid w:val="003818BA"/>
    <w:rsid w:val="00381F5D"/>
    <w:rsid w:val="00382212"/>
    <w:rsid w:val="00382BB6"/>
    <w:rsid w:val="003831C5"/>
    <w:rsid w:val="003847EA"/>
    <w:rsid w:val="00384DCF"/>
    <w:rsid w:val="00385473"/>
    <w:rsid w:val="00385DD3"/>
    <w:rsid w:val="00385E75"/>
    <w:rsid w:val="00391B1D"/>
    <w:rsid w:val="003942DA"/>
    <w:rsid w:val="00394B96"/>
    <w:rsid w:val="003950FC"/>
    <w:rsid w:val="003A18A7"/>
    <w:rsid w:val="003A258B"/>
    <w:rsid w:val="003A38E9"/>
    <w:rsid w:val="003A3EEA"/>
    <w:rsid w:val="003A5491"/>
    <w:rsid w:val="003A59C6"/>
    <w:rsid w:val="003A5BB1"/>
    <w:rsid w:val="003A6E99"/>
    <w:rsid w:val="003A73E2"/>
    <w:rsid w:val="003B0013"/>
    <w:rsid w:val="003B0F24"/>
    <w:rsid w:val="003B12A4"/>
    <w:rsid w:val="003B4E2C"/>
    <w:rsid w:val="003B6635"/>
    <w:rsid w:val="003B78F5"/>
    <w:rsid w:val="003C2D6E"/>
    <w:rsid w:val="003C6197"/>
    <w:rsid w:val="003C710C"/>
    <w:rsid w:val="003C758E"/>
    <w:rsid w:val="003C78DC"/>
    <w:rsid w:val="003D0924"/>
    <w:rsid w:val="003D0CDC"/>
    <w:rsid w:val="003D0FDD"/>
    <w:rsid w:val="003D50F6"/>
    <w:rsid w:val="003D53ED"/>
    <w:rsid w:val="003D6CAB"/>
    <w:rsid w:val="003E2805"/>
    <w:rsid w:val="003E38CB"/>
    <w:rsid w:val="003E5BF5"/>
    <w:rsid w:val="003F20AC"/>
    <w:rsid w:val="003F2522"/>
    <w:rsid w:val="003F265E"/>
    <w:rsid w:val="003F3CA3"/>
    <w:rsid w:val="0040087B"/>
    <w:rsid w:val="004017CB"/>
    <w:rsid w:val="00406D8F"/>
    <w:rsid w:val="00410E25"/>
    <w:rsid w:val="00413BFD"/>
    <w:rsid w:val="004147D5"/>
    <w:rsid w:val="0041594E"/>
    <w:rsid w:val="004175BA"/>
    <w:rsid w:val="004206DE"/>
    <w:rsid w:val="004207A8"/>
    <w:rsid w:val="00420A65"/>
    <w:rsid w:val="004227D2"/>
    <w:rsid w:val="00426F9D"/>
    <w:rsid w:val="00430033"/>
    <w:rsid w:val="00432BFB"/>
    <w:rsid w:val="00433984"/>
    <w:rsid w:val="00435297"/>
    <w:rsid w:val="00436543"/>
    <w:rsid w:val="00436805"/>
    <w:rsid w:val="00437F77"/>
    <w:rsid w:val="004415F1"/>
    <w:rsid w:val="00442329"/>
    <w:rsid w:val="0044293B"/>
    <w:rsid w:val="00445658"/>
    <w:rsid w:val="0044686C"/>
    <w:rsid w:val="00446A21"/>
    <w:rsid w:val="00446E87"/>
    <w:rsid w:val="004516DC"/>
    <w:rsid w:val="004528E8"/>
    <w:rsid w:val="004536BF"/>
    <w:rsid w:val="004536C6"/>
    <w:rsid w:val="004556B3"/>
    <w:rsid w:val="00457760"/>
    <w:rsid w:val="00463A19"/>
    <w:rsid w:val="00466941"/>
    <w:rsid w:val="00466AA3"/>
    <w:rsid w:val="004705DF"/>
    <w:rsid w:val="00470D67"/>
    <w:rsid w:val="00473E30"/>
    <w:rsid w:val="00474091"/>
    <w:rsid w:val="0047464E"/>
    <w:rsid w:val="004800C7"/>
    <w:rsid w:val="00480565"/>
    <w:rsid w:val="0048104E"/>
    <w:rsid w:val="00481139"/>
    <w:rsid w:val="00483C59"/>
    <w:rsid w:val="00484697"/>
    <w:rsid w:val="004878C0"/>
    <w:rsid w:val="004939C1"/>
    <w:rsid w:val="00494B7B"/>
    <w:rsid w:val="00494C20"/>
    <w:rsid w:val="00494CC0"/>
    <w:rsid w:val="00494F8C"/>
    <w:rsid w:val="00496AAB"/>
    <w:rsid w:val="004A06FD"/>
    <w:rsid w:val="004A3A77"/>
    <w:rsid w:val="004A4BFD"/>
    <w:rsid w:val="004A5D68"/>
    <w:rsid w:val="004A5DFC"/>
    <w:rsid w:val="004A5E89"/>
    <w:rsid w:val="004A6124"/>
    <w:rsid w:val="004A622B"/>
    <w:rsid w:val="004B3B74"/>
    <w:rsid w:val="004B4564"/>
    <w:rsid w:val="004B472D"/>
    <w:rsid w:val="004B5DA3"/>
    <w:rsid w:val="004C109A"/>
    <w:rsid w:val="004C32A6"/>
    <w:rsid w:val="004C3C87"/>
    <w:rsid w:val="004C428B"/>
    <w:rsid w:val="004C5252"/>
    <w:rsid w:val="004C6468"/>
    <w:rsid w:val="004D0511"/>
    <w:rsid w:val="004D106C"/>
    <w:rsid w:val="004D1475"/>
    <w:rsid w:val="004D1859"/>
    <w:rsid w:val="004D3390"/>
    <w:rsid w:val="004D3442"/>
    <w:rsid w:val="004D3FD7"/>
    <w:rsid w:val="004D5F2A"/>
    <w:rsid w:val="004D71BD"/>
    <w:rsid w:val="004E0C1F"/>
    <w:rsid w:val="004E3A33"/>
    <w:rsid w:val="004E3B2C"/>
    <w:rsid w:val="004F0464"/>
    <w:rsid w:val="004F0B8C"/>
    <w:rsid w:val="004F4858"/>
    <w:rsid w:val="004F7254"/>
    <w:rsid w:val="004F76E0"/>
    <w:rsid w:val="00503190"/>
    <w:rsid w:val="005041A7"/>
    <w:rsid w:val="005055BC"/>
    <w:rsid w:val="00505E6D"/>
    <w:rsid w:val="0050757B"/>
    <w:rsid w:val="00507E8B"/>
    <w:rsid w:val="00511EEE"/>
    <w:rsid w:val="00512C41"/>
    <w:rsid w:val="0051364B"/>
    <w:rsid w:val="00513664"/>
    <w:rsid w:val="00513731"/>
    <w:rsid w:val="005143CA"/>
    <w:rsid w:val="0051533A"/>
    <w:rsid w:val="00523F05"/>
    <w:rsid w:val="005259F7"/>
    <w:rsid w:val="0052656A"/>
    <w:rsid w:val="005278B9"/>
    <w:rsid w:val="00532667"/>
    <w:rsid w:val="00532A9E"/>
    <w:rsid w:val="00533F0A"/>
    <w:rsid w:val="0053442B"/>
    <w:rsid w:val="00534D15"/>
    <w:rsid w:val="005353DD"/>
    <w:rsid w:val="00535E50"/>
    <w:rsid w:val="00540C91"/>
    <w:rsid w:val="0054104A"/>
    <w:rsid w:val="00541704"/>
    <w:rsid w:val="005422DB"/>
    <w:rsid w:val="00542DF5"/>
    <w:rsid w:val="00543512"/>
    <w:rsid w:val="00543BC9"/>
    <w:rsid w:val="005449C3"/>
    <w:rsid w:val="00545B71"/>
    <w:rsid w:val="0054671B"/>
    <w:rsid w:val="00551C30"/>
    <w:rsid w:val="005530F6"/>
    <w:rsid w:val="00553124"/>
    <w:rsid w:val="0055332F"/>
    <w:rsid w:val="00553AE5"/>
    <w:rsid w:val="00553D11"/>
    <w:rsid w:val="00554025"/>
    <w:rsid w:val="005545E3"/>
    <w:rsid w:val="00554904"/>
    <w:rsid w:val="00556A86"/>
    <w:rsid w:val="0055740A"/>
    <w:rsid w:val="0056035A"/>
    <w:rsid w:val="005603A7"/>
    <w:rsid w:val="005609CD"/>
    <w:rsid w:val="00563111"/>
    <w:rsid w:val="00563193"/>
    <w:rsid w:val="00564B7D"/>
    <w:rsid w:val="00564F81"/>
    <w:rsid w:val="0056766E"/>
    <w:rsid w:val="00567AFB"/>
    <w:rsid w:val="00567B8C"/>
    <w:rsid w:val="00570018"/>
    <w:rsid w:val="00571EF8"/>
    <w:rsid w:val="00572882"/>
    <w:rsid w:val="00572BDD"/>
    <w:rsid w:val="0057417C"/>
    <w:rsid w:val="00574E94"/>
    <w:rsid w:val="00581975"/>
    <w:rsid w:val="00581AE1"/>
    <w:rsid w:val="0058262D"/>
    <w:rsid w:val="00582E91"/>
    <w:rsid w:val="00583571"/>
    <w:rsid w:val="005840DF"/>
    <w:rsid w:val="005864F0"/>
    <w:rsid w:val="00587824"/>
    <w:rsid w:val="00587CA7"/>
    <w:rsid w:val="0059263D"/>
    <w:rsid w:val="00594D93"/>
    <w:rsid w:val="0059603B"/>
    <w:rsid w:val="00596BA4"/>
    <w:rsid w:val="005A252E"/>
    <w:rsid w:val="005A3DD4"/>
    <w:rsid w:val="005A4F7D"/>
    <w:rsid w:val="005B1C04"/>
    <w:rsid w:val="005C0B03"/>
    <w:rsid w:val="005C2E2A"/>
    <w:rsid w:val="005C3B73"/>
    <w:rsid w:val="005C47D3"/>
    <w:rsid w:val="005C6642"/>
    <w:rsid w:val="005C6A2C"/>
    <w:rsid w:val="005D000F"/>
    <w:rsid w:val="005D0A65"/>
    <w:rsid w:val="005D2B3E"/>
    <w:rsid w:val="005D50DB"/>
    <w:rsid w:val="005D59F5"/>
    <w:rsid w:val="005D5D12"/>
    <w:rsid w:val="005D65DC"/>
    <w:rsid w:val="005D792B"/>
    <w:rsid w:val="005E1C0B"/>
    <w:rsid w:val="005E3598"/>
    <w:rsid w:val="005E3979"/>
    <w:rsid w:val="005E3984"/>
    <w:rsid w:val="005E3EA2"/>
    <w:rsid w:val="005E483E"/>
    <w:rsid w:val="005E7757"/>
    <w:rsid w:val="005E784E"/>
    <w:rsid w:val="005F03A8"/>
    <w:rsid w:val="005F10B8"/>
    <w:rsid w:val="005F2122"/>
    <w:rsid w:val="005F3D70"/>
    <w:rsid w:val="005F44DF"/>
    <w:rsid w:val="005F4A32"/>
    <w:rsid w:val="005F4B8A"/>
    <w:rsid w:val="005F4F8D"/>
    <w:rsid w:val="00600AB9"/>
    <w:rsid w:val="00605FFA"/>
    <w:rsid w:val="0060606D"/>
    <w:rsid w:val="006102A8"/>
    <w:rsid w:val="00610C4F"/>
    <w:rsid w:val="00610E1B"/>
    <w:rsid w:val="00614F55"/>
    <w:rsid w:val="00615FEA"/>
    <w:rsid w:val="006174BA"/>
    <w:rsid w:val="00620B0D"/>
    <w:rsid w:val="00624071"/>
    <w:rsid w:val="00626A1D"/>
    <w:rsid w:val="00631F02"/>
    <w:rsid w:val="0063300F"/>
    <w:rsid w:val="0063384F"/>
    <w:rsid w:val="00633E58"/>
    <w:rsid w:val="00634ED2"/>
    <w:rsid w:val="00637B34"/>
    <w:rsid w:val="00640B85"/>
    <w:rsid w:val="006429AD"/>
    <w:rsid w:val="00642A08"/>
    <w:rsid w:val="006451D4"/>
    <w:rsid w:val="00646873"/>
    <w:rsid w:val="00651853"/>
    <w:rsid w:val="006518F2"/>
    <w:rsid w:val="0065472B"/>
    <w:rsid w:val="00654889"/>
    <w:rsid w:val="00661761"/>
    <w:rsid w:val="00662A55"/>
    <w:rsid w:val="00662D8F"/>
    <w:rsid w:val="00664BCE"/>
    <w:rsid w:val="00666111"/>
    <w:rsid w:val="0066643B"/>
    <w:rsid w:val="00671BDE"/>
    <w:rsid w:val="00674DD0"/>
    <w:rsid w:val="00675BD1"/>
    <w:rsid w:val="006772B9"/>
    <w:rsid w:val="00677335"/>
    <w:rsid w:val="00680CAE"/>
    <w:rsid w:val="00680FCA"/>
    <w:rsid w:val="006828A8"/>
    <w:rsid w:val="00682B95"/>
    <w:rsid w:val="00682E17"/>
    <w:rsid w:val="006839F6"/>
    <w:rsid w:val="00684313"/>
    <w:rsid w:val="00684DB2"/>
    <w:rsid w:val="0068768C"/>
    <w:rsid w:val="00690004"/>
    <w:rsid w:val="00690913"/>
    <w:rsid w:val="00691402"/>
    <w:rsid w:val="0069457A"/>
    <w:rsid w:val="00694CC8"/>
    <w:rsid w:val="00695006"/>
    <w:rsid w:val="006963E0"/>
    <w:rsid w:val="006A05EE"/>
    <w:rsid w:val="006A0DCF"/>
    <w:rsid w:val="006A15E2"/>
    <w:rsid w:val="006A624E"/>
    <w:rsid w:val="006A7CB0"/>
    <w:rsid w:val="006B0D8E"/>
    <w:rsid w:val="006B2B42"/>
    <w:rsid w:val="006B3F8A"/>
    <w:rsid w:val="006B4836"/>
    <w:rsid w:val="006B6F39"/>
    <w:rsid w:val="006B72C7"/>
    <w:rsid w:val="006B7604"/>
    <w:rsid w:val="006B795C"/>
    <w:rsid w:val="006C12F6"/>
    <w:rsid w:val="006C259B"/>
    <w:rsid w:val="006C3981"/>
    <w:rsid w:val="006C53AC"/>
    <w:rsid w:val="006C652A"/>
    <w:rsid w:val="006C73A8"/>
    <w:rsid w:val="006D04EE"/>
    <w:rsid w:val="006D3BDC"/>
    <w:rsid w:val="006E3E05"/>
    <w:rsid w:val="006E481A"/>
    <w:rsid w:val="006E5ACC"/>
    <w:rsid w:val="006E6D63"/>
    <w:rsid w:val="006E709B"/>
    <w:rsid w:val="006E78DA"/>
    <w:rsid w:val="006E7D9C"/>
    <w:rsid w:val="006F077E"/>
    <w:rsid w:val="006F0916"/>
    <w:rsid w:val="006F128B"/>
    <w:rsid w:val="006F49FB"/>
    <w:rsid w:val="006F5676"/>
    <w:rsid w:val="00700245"/>
    <w:rsid w:val="00700CFB"/>
    <w:rsid w:val="00700E83"/>
    <w:rsid w:val="00701617"/>
    <w:rsid w:val="00706B55"/>
    <w:rsid w:val="007126E9"/>
    <w:rsid w:val="00713C3A"/>
    <w:rsid w:val="00713CF3"/>
    <w:rsid w:val="00714372"/>
    <w:rsid w:val="0071559E"/>
    <w:rsid w:val="0071776B"/>
    <w:rsid w:val="00717F01"/>
    <w:rsid w:val="00720F87"/>
    <w:rsid w:val="00722E78"/>
    <w:rsid w:val="007238E0"/>
    <w:rsid w:val="0072487B"/>
    <w:rsid w:val="00724B78"/>
    <w:rsid w:val="00726103"/>
    <w:rsid w:val="007272FC"/>
    <w:rsid w:val="007305DE"/>
    <w:rsid w:val="00736769"/>
    <w:rsid w:val="00736D9F"/>
    <w:rsid w:val="0073765C"/>
    <w:rsid w:val="00740589"/>
    <w:rsid w:val="00741298"/>
    <w:rsid w:val="0074249D"/>
    <w:rsid w:val="00745AD0"/>
    <w:rsid w:val="007470D0"/>
    <w:rsid w:val="007471B9"/>
    <w:rsid w:val="00747833"/>
    <w:rsid w:val="00751598"/>
    <w:rsid w:val="00751D18"/>
    <w:rsid w:val="00753673"/>
    <w:rsid w:val="00753686"/>
    <w:rsid w:val="0076157F"/>
    <w:rsid w:val="007615BB"/>
    <w:rsid w:val="00762DDE"/>
    <w:rsid w:val="00764987"/>
    <w:rsid w:val="00766773"/>
    <w:rsid w:val="00766F7A"/>
    <w:rsid w:val="007710A7"/>
    <w:rsid w:val="007712E7"/>
    <w:rsid w:val="00772DA2"/>
    <w:rsid w:val="00772EA8"/>
    <w:rsid w:val="00773CF3"/>
    <w:rsid w:val="00773F8C"/>
    <w:rsid w:val="00774912"/>
    <w:rsid w:val="00774C01"/>
    <w:rsid w:val="00784504"/>
    <w:rsid w:val="00786EE2"/>
    <w:rsid w:val="00787466"/>
    <w:rsid w:val="0078789B"/>
    <w:rsid w:val="007909CC"/>
    <w:rsid w:val="0079230F"/>
    <w:rsid w:val="0079294A"/>
    <w:rsid w:val="00792ACF"/>
    <w:rsid w:val="007956FD"/>
    <w:rsid w:val="007A1AEA"/>
    <w:rsid w:val="007A2134"/>
    <w:rsid w:val="007A283D"/>
    <w:rsid w:val="007A2E9D"/>
    <w:rsid w:val="007A4FE4"/>
    <w:rsid w:val="007A713D"/>
    <w:rsid w:val="007A7CF6"/>
    <w:rsid w:val="007B1DE2"/>
    <w:rsid w:val="007B4141"/>
    <w:rsid w:val="007B75BC"/>
    <w:rsid w:val="007B7ABA"/>
    <w:rsid w:val="007C26B0"/>
    <w:rsid w:val="007C2B92"/>
    <w:rsid w:val="007C3189"/>
    <w:rsid w:val="007C4674"/>
    <w:rsid w:val="007C6068"/>
    <w:rsid w:val="007C62B5"/>
    <w:rsid w:val="007C720F"/>
    <w:rsid w:val="007D1D6E"/>
    <w:rsid w:val="007D1F15"/>
    <w:rsid w:val="007D26F2"/>
    <w:rsid w:val="007D3250"/>
    <w:rsid w:val="007D5B2B"/>
    <w:rsid w:val="007D6AA0"/>
    <w:rsid w:val="007D6D55"/>
    <w:rsid w:val="007D70E1"/>
    <w:rsid w:val="007D7BB1"/>
    <w:rsid w:val="007D7D4B"/>
    <w:rsid w:val="007E0648"/>
    <w:rsid w:val="007E13B1"/>
    <w:rsid w:val="007E2573"/>
    <w:rsid w:val="007E3CB9"/>
    <w:rsid w:val="007E3D84"/>
    <w:rsid w:val="007E474C"/>
    <w:rsid w:val="007E4CDA"/>
    <w:rsid w:val="007E5A44"/>
    <w:rsid w:val="007E7295"/>
    <w:rsid w:val="007E7634"/>
    <w:rsid w:val="007F2E25"/>
    <w:rsid w:val="007F5126"/>
    <w:rsid w:val="007F5800"/>
    <w:rsid w:val="007F591B"/>
    <w:rsid w:val="007F6AE9"/>
    <w:rsid w:val="00800844"/>
    <w:rsid w:val="00800F18"/>
    <w:rsid w:val="00801FC8"/>
    <w:rsid w:val="008051C1"/>
    <w:rsid w:val="00806D4B"/>
    <w:rsid w:val="00806F44"/>
    <w:rsid w:val="0081332C"/>
    <w:rsid w:val="00814DB4"/>
    <w:rsid w:val="00814F24"/>
    <w:rsid w:val="00817BEA"/>
    <w:rsid w:val="008203D7"/>
    <w:rsid w:val="00821473"/>
    <w:rsid w:val="00822614"/>
    <w:rsid w:val="00823D57"/>
    <w:rsid w:val="00823ED0"/>
    <w:rsid w:val="00823F32"/>
    <w:rsid w:val="00824E83"/>
    <w:rsid w:val="0082685F"/>
    <w:rsid w:val="00827793"/>
    <w:rsid w:val="00831ECB"/>
    <w:rsid w:val="008320D8"/>
    <w:rsid w:val="00833275"/>
    <w:rsid w:val="00833DE9"/>
    <w:rsid w:val="008346A8"/>
    <w:rsid w:val="00836A0A"/>
    <w:rsid w:val="00836C26"/>
    <w:rsid w:val="00836E6D"/>
    <w:rsid w:val="00840106"/>
    <w:rsid w:val="0084243F"/>
    <w:rsid w:val="008435AC"/>
    <w:rsid w:val="00844EFD"/>
    <w:rsid w:val="008458BF"/>
    <w:rsid w:val="00846199"/>
    <w:rsid w:val="00847A99"/>
    <w:rsid w:val="00847AD5"/>
    <w:rsid w:val="00850355"/>
    <w:rsid w:val="00852287"/>
    <w:rsid w:val="00855A1E"/>
    <w:rsid w:val="00856421"/>
    <w:rsid w:val="00856802"/>
    <w:rsid w:val="00856A0B"/>
    <w:rsid w:val="0086090D"/>
    <w:rsid w:val="00861AAB"/>
    <w:rsid w:val="00865739"/>
    <w:rsid w:val="00865DBA"/>
    <w:rsid w:val="008664B7"/>
    <w:rsid w:val="0086655B"/>
    <w:rsid w:val="008668D4"/>
    <w:rsid w:val="0087045D"/>
    <w:rsid w:val="00877EA8"/>
    <w:rsid w:val="008815B6"/>
    <w:rsid w:val="00884333"/>
    <w:rsid w:val="0088490B"/>
    <w:rsid w:val="008860FB"/>
    <w:rsid w:val="00887A0E"/>
    <w:rsid w:val="00891297"/>
    <w:rsid w:val="00891628"/>
    <w:rsid w:val="00891BE0"/>
    <w:rsid w:val="008976BD"/>
    <w:rsid w:val="008A198E"/>
    <w:rsid w:val="008A55D3"/>
    <w:rsid w:val="008A6F47"/>
    <w:rsid w:val="008A750E"/>
    <w:rsid w:val="008B0DBC"/>
    <w:rsid w:val="008B168A"/>
    <w:rsid w:val="008B388B"/>
    <w:rsid w:val="008B50D9"/>
    <w:rsid w:val="008B70D0"/>
    <w:rsid w:val="008C04B4"/>
    <w:rsid w:val="008C0DD7"/>
    <w:rsid w:val="008C525C"/>
    <w:rsid w:val="008C5AB3"/>
    <w:rsid w:val="008D331B"/>
    <w:rsid w:val="008D42A1"/>
    <w:rsid w:val="008D6DD5"/>
    <w:rsid w:val="008D71D5"/>
    <w:rsid w:val="008D7B77"/>
    <w:rsid w:val="008E0BDB"/>
    <w:rsid w:val="008E132A"/>
    <w:rsid w:val="008E1D1A"/>
    <w:rsid w:val="008E4AEF"/>
    <w:rsid w:val="008E5289"/>
    <w:rsid w:val="008E5BA1"/>
    <w:rsid w:val="008E6549"/>
    <w:rsid w:val="008F06B6"/>
    <w:rsid w:val="008F33A6"/>
    <w:rsid w:val="008F3E25"/>
    <w:rsid w:val="008F3E57"/>
    <w:rsid w:val="008F5D3F"/>
    <w:rsid w:val="008F6237"/>
    <w:rsid w:val="008F79F3"/>
    <w:rsid w:val="00901DAD"/>
    <w:rsid w:val="00903D17"/>
    <w:rsid w:val="00905AD5"/>
    <w:rsid w:val="0090713E"/>
    <w:rsid w:val="00907254"/>
    <w:rsid w:val="009072BC"/>
    <w:rsid w:val="0091272F"/>
    <w:rsid w:val="00913A0E"/>
    <w:rsid w:val="00916798"/>
    <w:rsid w:val="00921B14"/>
    <w:rsid w:val="009235A5"/>
    <w:rsid w:val="009238CF"/>
    <w:rsid w:val="00923E04"/>
    <w:rsid w:val="0092430C"/>
    <w:rsid w:val="009248EA"/>
    <w:rsid w:val="00924A06"/>
    <w:rsid w:val="00927227"/>
    <w:rsid w:val="00927A72"/>
    <w:rsid w:val="00930285"/>
    <w:rsid w:val="0093052A"/>
    <w:rsid w:val="009312FF"/>
    <w:rsid w:val="0093390B"/>
    <w:rsid w:val="00934298"/>
    <w:rsid w:val="00935A75"/>
    <w:rsid w:val="009379B4"/>
    <w:rsid w:val="00937C2D"/>
    <w:rsid w:val="00937DFA"/>
    <w:rsid w:val="00937F85"/>
    <w:rsid w:val="00940C47"/>
    <w:rsid w:val="009437E8"/>
    <w:rsid w:val="00944519"/>
    <w:rsid w:val="009445E4"/>
    <w:rsid w:val="009446AD"/>
    <w:rsid w:val="00945BA7"/>
    <w:rsid w:val="00947BBE"/>
    <w:rsid w:val="00947C3D"/>
    <w:rsid w:val="00957EB8"/>
    <w:rsid w:val="00962703"/>
    <w:rsid w:val="009651BB"/>
    <w:rsid w:val="009659EE"/>
    <w:rsid w:val="00966492"/>
    <w:rsid w:val="0096654B"/>
    <w:rsid w:val="009667B2"/>
    <w:rsid w:val="00967170"/>
    <w:rsid w:val="00967D85"/>
    <w:rsid w:val="00967E60"/>
    <w:rsid w:val="0097304A"/>
    <w:rsid w:val="00973B25"/>
    <w:rsid w:val="00975743"/>
    <w:rsid w:val="00976A20"/>
    <w:rsid w:val="00977A74"/>
    <w:rsid w:val="009813EC"/>
    <w:rsid w:val="00982DEC"/>
    <w:rsid w:val="00983517"/>
    <w:rsid w:val="00983D7F"/>
    <w:rsid w:val="009849AF"/>
    <w:rsid w:val="009853E5"/>
    <w:rsid w:val="00987CB3"/>
    <w:rsid w:val="00990C1C"/>
    <w:rsid w:val="0099130C"/>
    <w:rsid w:val="0099264F"/>
    <w:rsid w:val="009A0574"/>
    <w:rsid w:val="009A2058"/>
    <w:rsid w:val="009A70B6"/>
    <w:rsid w:val="009B100E"/>
    <w:rsid w:val="009B1254"/>
    <w:rsid w:val="009B1770"/>
    <w:rsid w:val="009B2C47"/>
    <w:rsid w:val="009B3C00"/>
    <w:rsid w:val="009B438C"/>
    <w:rsid w:val="009B4D40"/>
    <w:rsid w:val="009C3128"/>
    <w:rsid w:val="009C3210"/>
    <w:rsid w:val="009C5177"/>
    <w:rsid w:val="009C60EE"/>
    <w:rsid w:val="009C7102"/>
    <w:rsid w:val="009D0DE4"/>
    <w:rsid w:val="009D11D0"/>
    <w:rsid w:val="009D20CE"/>
    <w:rsid w:val="009D27A9"/>
    <w:rsid w:val="009D538E"/>
    <w:rsid w:val="009D5A5B"/>
    <w:rsid w:val="009D63F0"/>
    <w:rsid w:val="009D7E24"/>
    <w:rsid w:val="009E0960"/>
    <w:rsid w:val="009E26BA"/>
    <w:rsid w:val="009E4D8F"/>
    <w:rsid w:val="009E6AD7"/>
    <w:rsid w:val="009E6FF2"/>
    <w:rsid w:val="009E7CF5"/>
    <w:rsid w:val="009F091A"/>
    <w:rsid w:val="009F2699"/>
    <w:rsid w:val="009F2A90"/>
    <w:rsid w:val="009F5064"/>
    <w:rsid w:val="009F5D32"/>
    <w:rsid w:val="009F7386"/>
    <w:rsid w:val="009F7A2C"/>
    <w:rsid w:val="00A0456C"/>
    <w:rsid w:val="00A0513A"/>
    <w:rsid w:val="00A05F78"/>
    <w:rsid w:val="00A106E5"/>
    <w:rsid w:val="00A1122A"/>
    <w:rsid w:val="00A11596"/>
    <w:rsid w:val="00A11824"/>
    <w:rsid w:val="00A12163"/>
    <w:rsid w:val="00A13386"/>
    <w:rsid w:val="00A13388"/>
    <w:rsid w:val="00A15448"/>
    <w:rsid w:val="00A15908"/>
    <w:rsid w:val="00A16933"/>
    <w:rsid w:val="00A2052A"/>
    <w:rsid w:val="00A20D4E"/>
    <w:rsid w:val="00A23EF0"/>
    <w:rsid w:val="00A24C26"/>
    <w:rsid w:val="00A25DB1"/>
    <w:rsid w:val="00A263F4"/>
    <w:rsid w:val="00A270E9"/>
    <w:rsid w:val="00A3152E"/>
    <w:rsid w:val="00A33D40"/>
    <w:rsid w:val="00A35CCD"/>
    <w:rsid w:val="00A376A6"/>
    <w:rsid w:val="00A401AB"/>
    <w:rsid w:val="00A40BD4"/>
    <w:rsid w:val="00A41356"/>
    <w:rsid w:val="00A42721"/>
    <w:rsid w:val="00A4343E"/>
    <w:rsid w:val="00A44A42"/>
    <w:rsid w:val="00A46193"/>
    <w:rsid w:val="00A50939"/>
    <w:rsid w:val="00A5325F"/>
    <w:rsid w:val="00A5339E"/>
    <w:rsid w:val="00A54697"/>
    <w:rsid w:val="00A5587C"/>
    <w:rsid w:val="00A55927"/>
    <w:rsid w:val="00A56490"/>
    <w:rsid w:val="00A56D01"/>
    <w:rsid w:val="00A607CD"/>
    <w:rsid w:val="00A63340"/>
    <w:rsid w:val="00A63611"/>
    <w:rsid w:val="00A7031F"/>
    <w:rsid w:val="00A71797"/>
    <w:rsid w:val="00A74C3C"/>
    <w:rsid w:val="00A75736"/>
    <w:rsid w:val="00A75E8A"/>
    <w:rsid w:val="00A763D7"/>
    <w:rsid w:val="00A7682B"/>
    <w:rsid w:val="00A76BFD"/>
    <w:rsid w:val="00A76F9B"/>
    <w:rsid w:val="00A8022A"/>
    <w:rsid w:val="00A821DD"/>
    <w:rsid w:val="00A857EA"/>
    <w:rsid w:val="00A923BA"/>
    <w:rsid w:val="00A925DE"/>
    <w:rsid w:val="00A9402C"/>
    <w:rsid w:val="00A94C6D"/>
    <w:rsid w:val="00A94D5E"/>
    <w:rsid w:val="00A95B5E"/>
    <w:rsid w:val="00A96D1C"/>
    <w:rsid w:val="00A975A4"/>
    <w:rsid w:val="00A97E3C"/>
    <w:rsid w:val="00AA1FA0"/>
    <w:rsid w:val="00AA221C"/>
    <w:rsid w:val="00AA61A4"/>
    <w:rsid w:val="00AA79ED"/>
    <w:rsid w:val="00AB2257"/>
    <w:rsid w:val="00AB38F0"/>
    <w:rsid w:val="00AB3FDE"/>
    <w:rsid w:val="00AB402B"/>
    <w:rsid w:val="00AB4BA1"/>
    <w:rsid w:val="00AB52F7"/>
    <w:rsid w:val="00AB643E"/>
    <w:rsid w:val="00AC0023"/>
    <w:rsid w:val="00AC1460"/>
    <w:rsid w:val="00AC185B"/>
    <w:rsid w:val="00AC355F"/>
    <w:rsid w:val="00AC3AF2"/>
    <w:rsid w:val="00AC48CB"/>
    <w:rsid w:val="00AC673D"/>
    <w:rsid w:val="00AC67A9"/>
    <w:rsid w:val="00AD137E"/>
    <w:rsid w:val="00AD2B8F"/>
    <w:rsid w:val="00AD35BC"/>
    <w:rsid w:val="00AD7956"/>
    <w:rsid w:val="00AE0BF8"/>
    <w:rsid w:val="00AE0D33"/>
    <w:rsid w:val="00AE6728"/>
    <w:rsid w:val="00AE6F48"/>
    <w:rsid w:val="00AF0A76"/>
    <w:rsid w:val="00AF0ECF"/>
    <w:rsid w:val="00AF13A4"/>
    <w:rsid w:val="00AF1438"/>
    <w:rsid w:val="00AF1A20"/>
    <w:rsid w:val="00AF3F2D"/>
    <w:rsid w:val="00AF49EF"/>
    <w:rsid w:val="00AF611B"/>
    <w:rsid w:val="00B01A3B"/>
    <w:rsid w:val="00B058DA"/>
    <w:rsid w:val="00B12F44"/>
    <w:rsid w:val="00B16FE5"/>
    <w:rsid w:val="00B22C00"/>
    <w:rsid w:val="00B231BE"/>
    <w:rsid w:val="00B24D73"/>
    <w:rsid w:val="00B26303"/>
    <w:rsid w:val="00B2725C"/>
    <w:rsid w:val="00B3328E"/>
    <w:rsid w:val="00B34221"/>
    <w:rsid w:val="00B3426C"/>
    <w:rsid w:val="00B36646"/>
    <w:rsid w:val="00B36B6D"/>
    <w:rsid w:val="00B36E47"/>
    <w:rsid w:val="00B45E18"/>
    <w:rsid w:val="00B460C4"/>
    <w:rsid w:val="00B4635C"/>
    <w:rsid w:val="00B469C2"/>
    <w:rsid w:val="00B47227"/>
    <w:rsid w:val="00B51EC9"/>
    <w:rsid w:val="00B5434D"/>
    <w:rsid w:val="00B54BD2"/>
    <w:rsid w:val="00B5670B"/>
    <w:rsid w:val="00B57AD2"/>
    <w:rsid w:val="00B60DC8"/>
    <w:rsid w:val="00B61969"/>
    <w:rsid w:val="00B626AF"/>
    <w:rsid w:val="00B6334F"/>
    <w:rsid w:val="00B64E5A"/>
    <w:rsid w:val="00B7022C"/>
    <w:rsid w:val="00B70680"/>
    <w:rsid w:val="00B710C7"/>
    <w:rsid w:val="00B72F05"/>
    <w:rsid w:val="00B753EB"/>
    <w:rsid w:val="00B75A1A"/>
    <w:rsid w:val="00B75F47"/>
    <w:rsid w:val="00B76B9C"/>
    <w:rsid w:val="00B7771B"/>
    <w:rsid w:val="00B80648"/>
    <w:rsid w:val="00B81572"/>
    <w:rsid w:val="00B828AD"/>
    <w:rsid w:val="00B836F6"/>
    <w:rsid w:val="00B85139"/>
    <w:rsid w:val="00B87A65"/>
    <w:rsid w:val="00B87E3B"/>
    <w:rsid w:val="00B90BC5"/>
    <w:rsid w:val="00B91026"/>
    <w:rsid w:val="00B928AD"/>
    <w:rsid w:val="00B93CF2"/>
    <w:rsid w:val="00B93DD4"/>
    <w:rsid w:val="00B94343"/>
    <w:rsid w:val="00B95791"/>
    <w:rsid w:val="00B9704E"/>
    <w:rsid w:val="00B972E5"/>
    <w:rsid w:val="00B9748A"/>
    <w:rsid w:val="00BA1984"/>
    <w:rsid w:val="00BA2A6B"/>
    <w:rsid w:val="00BA37E2"/>
    <w:rsid w:val="00BA47A1"/>
    <w:rsid w:val="00BA4817"/>
    <w:rsid w:val="00BA6B8C"/>
    <w:rsid w:val="00BA7C59"/>
    <w:rsid w:val="00BB03FE"/>
    <w:rsid w:val="00BB12B1"/>
    <w:rsid w:val="00BB2AEB"/>
    <w:rsid w:val="00BB35A5"/>
    <w:rsid w:val="00BB35A9"/>
    <w:rsid w:val="00BB4219"/>
    <w:rsid w:val="00BB5066"/>
    <w:rsid w:val="00BB5E39"/>
    <w:rsid w:val="00BB61E9"/>
    <w:rsid w:val="00BB753C"/>
    <w:rsid w:val="00BB7AB4"/>
    <w:rsid w:val="00BC02E6"/>
    <w:rsid w:val="00BC1443"/>
    <w:rsid w:val="00BC1CDC"/>
    <w:rsid w:val="00BC1F73"/>
    <w:rsid w:val="00BC469B"/>
    <w:rsid w:val="00BC472F"/>
    <w:rsid w:val="00BC5136"/>
    <w:rsid w:val="00BC5DDE"/>
    <w:rsid w:val="00BC6632"/>
    <w:rsid w:val="00BC6679"/>
    <w:rsid w:val="00BC727E"/>
    <w:rsid w:val="00BC7A5C"/>
    <w:rsid w:val="00BD1AC8"/>
    <w:rsid w:val="00BD1D0F"/>
    <w:rsid w:val="00BD3B5A"/>
    <w:rsid w:val="00BD3F16"/>
    <w:rsid w:val="00BD434D"/>
    <w:rsid w:val="00BD4E00"/>
    <w:rsid w:val="00BD6388"/>
    <w:rsid w:val="00BD64F4"/>
    <w:rsid w:val="00BD655E"/>
    <w:rsid w:val="00BD73FF"/>
    <w:rsid w:val="00BE0679"/>
    <w:rsid w:val="00BE55E0"/>
    <w:rsid w:val="00BE60D7"/>
    <w:rsid w:val="00BE698A"/>
    <w:rsid w:val="00BE6B6F"/>
    <w:rsid w:val="00BF131C"/>
    <w:rsid w:val="00BF2BC5"/>
    <w:rsid w:val="00BF30F7"/>
    <w:rsid w:val="00BF3949"/>
    <w:rsid w:val="00BF445C"/>
    <w:rsid w:val="00BF44A9"/>
    <w:rsid w:val="00BF4B5A"/>
    <w:rsid w:val="00BF512D"/>
    <w:rsid w:val="00BF6977"/>
    <w:rsid w:val="00BF77DE"/>
    <w:rsid w:val="00C0240B"/>
    <w:rsid w:val="00C02777"/>
    <w:rsid w:val="00C031C8"/>
    <w:rsid w:val="00C04042"/>
    <w:rsid w:val="00C04523"/>
    <w:rsid w:val="00C07490"/>
    <w:rsid w:val="00C10783"/>
    <w:rsid w:val="00C1117E"/>
    <w:rsid w:val="00C11B6E"/>
    <w:rsid w:val="00C15294"/>
    <w:rsid w:val="00C21841"/>
    <w:rsid w:val="00C24A38"/>
    <w:rsid w:val="00C24AF1"/>
    <w:rsid w:val="00C24CBB"/>
    <w:rsid w:val="00C26C7E"/>
    <w:rsid w:val="00C2714D"/>
    <w:rsid w:val="00C316C2"/>
    <w:rsid w:val="00C33E20"/>
    <w:rsid w:val="00C37A13"/>
    <w:rsid w:val="00C403C0"/>
    <w:rsid w:val="00C40426"/>
    <w:rsid w:val="00C426EE"/>
    <w:rsid w:val="00C42F4A"/>
    <w:rsid w:val="00C447CD"/>
    <w:rsid w:val="00C4546B"/>
    <w:rsid w:val="00C459EB"/>
    <w:rsid w:val="00C464A7"/>
    <w:rsid w:val="00C471B0"/>
    <w:rsid w:val="00C51B1E"/>
    <w:rsid w:val="00C54105"/>
    <w:rsid w:val="00C638AA"/>
    <w:rsid w:val="00C64C7C"/>
    <w:rsid w:val="00C65AB4"/>
    <w:rsid w:val="00C66558"/>
    <w:rsid w:val="00C66B00"/>
    <w:rsid w:val="00C67D43"/>
    <w:rsid w:val="00C71888"/>
    <w:rsid w:val="00C71AB9"/>
    <w:rsid w:val="00C760D5"/>
    <w:rsid w:val="00C773D0"/>
    <w:rsid w:val="00C778D8"/>
    <w:rsid w:val="00C809C9"/>
    <w:rsid w:val="00C8142C"/>
    <w:rsid w:val="00C817AF"/>
    <w:rsid w:val="00C81F84"/>
    <w:rsid w:val="00C8453D"/>
    <w:rsid w:val="00C84EE2"/>
    <w:rsid w:val="00C85F43"/>
    <w:rsid w:val="00C873F7"/>
    <w:rsid w:val="00C90521"/>
    <w:rsid w:val="00C90B6E"/>
    <w:rsid w:val="00C90EDD"/>
    <w:rsid w:val="00C91527"/>
    <w:rsid w:val="00C91723"/>
    <w:rsid w:val="00C93665"/>
    <w:rsid w:val="00C94E57"/>
    <w:rsid w:val="00C95BCA"/>
    <w:rsid w:val="00CA02A4"/>
    <w:rsid w:val="00CA0E37"/>
    <w:rsid w:val="00CA2562"/>
    <w:rsid w:val="00CA28E9"/>
    <w:rsid w:val="00CA2BA6"/>
    <w:rsid w:val="00CA3723"/>
    <w:rsid w:val="00CA4D53"/>
    <w:rsid w:val="00CA4E5C"/>
    <w:rsid w:val="00CA596E"/>
    <w:rsid w:val="00CA5F45"/>
    <w:rsid w:val="00CB07CD"/>
    <w:rsid w:val="00CB2BF6"/>
    <w:rsid w:val="00CB5879"/>
    <w:rsid w:val="00CB5BD8"/>
    <w:rsid w:val="00CB78A6"/>
    <w:rsid w:val="00CC01AA"/>
    <w:rsid w:val="00CC15EA"/>
    <w:rsid w:val="00CC6370"/>
    <w:rsid w:val="00CD0955"/>
    <w:rsid w:val="00CD19BB"/>
    <w:rsid w:val="00CD3F26"/>
    <w:rsid w:val="00CD4A3E"/>
    <w:rsid w:val="00CD5146"/>
    <w:rsid w:val="00CD5951"/>
    <w:rsid w:val="00CD59F3"/>
    <w:rsid w:val="00CD6C03"/>
    <w:rsid w:val="00CD7DCA"/>
    <w:rsid w:val="00CE07B2"/>
    <w:rsid w:val="00CE370F"/>
    <w:rsid w:val="00CE4B55"/>
    <w:rsid w:val="00CE5EEB"/>
    <w:rsid w:val="00CE77B5"/>
    <w:rsid w:val="00CF0FD8"/>
    <w:rsid w:val="00CF1564"/>
    <w:rsid w:val="00CF1B42"/>
    <w:rsid w:val="00CF4361"/>
    <w:rsid w:val="00CF4E21"/>
    <w:rsid w:val="00CF76B2"/>
    <w:rsid w:val="00D017BD"/>
    <w:rsid w:val="00D01EB6"/>
    <w:rsid w:val="00D020CA"/>
    <w:rsid w:val="00D02601"/>
    <w:rsid w:val="00D03FBF"/>
    <w:rsid w:val="00D044BD"/>
    <w:rsid w:val="00D04D0F"/>
    <w:rsid w:val="00D050D1"/>
    <w:rsid w:val="00D05308"/>
    <w:rsid w:val="00D062EC"/>
    <w:rsid w:val="00D0642A"/>
    <w:rsid w:val="00D11EE7"/>
    <w:rsid w:val="00D1243A"/>
    <w:rsid w:val="00D12840"/>
    <w:rsid w:val="00D128D5"/>
    <w:rsid w:val="00D13C0C"/>
    <w:rsid w:val="00D1645A"/>
    <w:rsid w:val="00D1695E"/>
    <w:rsid w:val="00D17D9B"/>
    <w:rsid w:val="00D20106"/>
    <w:rsid w:val="00D24607"/>
    <w:rsid w:val="00D24DC6"/>
    <w:rsid w:val="00D255B7"/>
    <w:rsid w:val="00D271F4"/>
    <w:rsid w:val="00D303FD"/>
    <w:rsid w:val="00D30921"/>
    <w:rsid w:val="00D32434"/>
    <w:rsid w:val="00D32A1F"/>
    <w:rsid w:val="00D36EE3"/>
    <w:rsid w:val="00D37B53"/>
    <w:rsid w:val="00D37BD1"/>
    <w:rsid w:val="00D400E9"/>
    <w:rsid w:val="00D4124F"/>
    <w:rsid w:val="00D413D0"/>
    <w:rsid w:val="00D4305F"/>
    <w:rsid w:val="00D430C6"/>
    <w:rsid w:val="00D44B77"/>
    <w:rsid w:val="00D46E7C"/>
    <w:rsid w:val="00D4706F"/>
    <w:rsid w:val="00D470FF"/>
    <w:rsid w:val="00D47199"/>
    <w:rsid w:val="00D4763A"/>
    <w:rsid w:val="00D518F3"/>
    <w:rsid w:val="00D534F5"/>
    <w:rsid w:val="00D545C9"/>
    <w:rsid w:val="00D57EE0"/>
    <w:rsid w:val="00D6352E"/>
    <w:rsid w:val="00D638D0"/>
    <w:rsid w:val="00D63A84"/>
    <w:rsid w:val="00D64A31"/>
    <w:rsid w:val="00D64F34"/>
    <w:rsid w:val="00D65404"/>
    <w:rsid w:val="00D7547B"/>
    <w:rsid w:val="00D76483"/>
    <w:rsid w:val="00D80314"/>
    <w:rsid w:val="00D82577"/>
    <w:rsid w:val="00D82E93"/>
    <w:rsid w:val="00D835A1"/>
    <w:rsid w:val="00D86C3F"/>
    <w:rsid w:val="00D90846"/>
    <w:rsid w:val="00D91B6A"/>
    <w:rsid w:val="00D928BD"/>
    <w:rsid w:val="00D928E9"/>
    <w:rsid w:val="00D928FB"/>
    <w:rsid w:val="00D93C37"/>
    <w:rsid w:val="00D94116"/>
    <w:rsid w:val="00D95F76"/>
    <w:rsid w:val="00D9699B"/>
    <w:rsid w:val="00D96B1C"/>
    <w:rsid w:val="00D96C88"/>
    <w:rsid w:val="00D96F41"/>
    <w:rsid w:val="00D974B7"/>
    <w:rsid w:val="00D97D2B"/>
    <w:rsid w:val="00DA3AC7"/>
    <w:rsid w:val="00DA3E96"/>
    <w:rsid w:val="00DA5C3E"/>
    <w:rsid w:val="00DB0164"/>
    <w:rsid w:val="00DB3B1A"/>
    <w:rsid w:val="00DB3F21"/>
    <w:rsid w:val="00DB403F"/>
    <w:rsid w:val="00DB40C1"/>
    <w:rsid w:val="00DB46EC"/>
    <w:rsid w:val="00DB476B"/>
    <w:rsid w:val="00DB4F68"/>
    <w:rsid w:val="00DB69DB"/>
    <w:rsid w:val="00DB7421"/>
    <w:rsid w:val="00DC04D4"/>
    <w:rsid w:val="00DC09FF"/>
    <w:rsid w:val="00DC0D35"/>
    <w:rsid w:val="00DC5002"/>
    <w:rsid w:val="00DC6292"/>
    <w:rsid w:val="00DD09F4"/>
    <w:rsid w:val="00DD0B4A"/>
    <w:rsid w:val="00DD32F2"/>
    <w:rsid w:val="00DD33C2"/>
    <w:rsid w:val="00DD48AC"/>
    <w:rsid w:val="00DD48C9"/>
    <w:rsid w:val="00DD6107"/>
    <w:rsid w:val="00DD78A0"/>
    <w:rsid w:val="00DD7E69"/>
    <w:rsid w:val="00DE3E8A"/>
    <w:rsid w:val="00DE4314"/>
    <w:rsid w:val="00DE4FBA"/>
    <w:rsid w:val="00DE5471"/>
    <w:rsid w:val="00DE55ED"/>
    <w:rsid w:val="00DE7236"/>
    <w:rsid w:val="00DF2608"/>
    <w:rsid w:val="00DF2C5A"/>
    <w:rsid w:val="00DF5782"/>
    <w:rsid w:val="00E0004B"/>
    <w:rsid w:val="00E00CFF"/>
    <w:rsid w:val="00E01604"/>
    <w:rsid w:val="00E02A60"/>
    <w:rsid w:val="00E031D0"/>
    <w:rsid w:val="00E04D6A"/>
    <w:rsid w:val="00E0508F"/>
    <w:rsid w:val="00E058BE"/>
    <w:rsid w:val="00E07F55"/>
    <w:rsid w:val="00E106E6"/>
    <w:rsid w:val="00E1094F"/>
    <w:rsid w:val="00E11A35"/>
    <w:rsid w:val="00E11DCC"/>
    <w:rsid w:val="00E147A6"/>
    <w:rsid w:val="00E1507A"/>
    <w:rsid w:val="00E16024"/>
    <w:rsid w:val="00E16E00"/>
    <w:rsid w:val="00E17146"/>
    <w:rsid w:val="00E17560"/>
    <w:rsid w:val="00E2288E"/>
    <w:rsid w:val="00E22B65"/>
    <w:rsid w:val="00E2394F"/>
    <w:rsid w:val="00E24A8E"/>
    <w:rsid w:val="00E25332"/>
    <w:rsid w:val="00E2607F"/>
    <w:rsid w:val="00E27647"/>
    <w:rsid w:val="00E32CE9"/>
    <w:rsid w:val="00E36A2C"/>
    <w:rsid w:val="00E36A5E"/>
    <w:rsid w:val="00E36D94"/>
    <w:rsid w:val="00E37554"/>
    <w:rsid w:val="00E402F0"/>
    <w:rsid w:val="00E4042E"/>
    <w:rsid w:val="00E41115"/>
    <w:rsid w:val="00E42654"/>
    <w:rsid w:val="00E43F24"/>
    <w:rsid w:val="00E44EED"/>
    <w:rsid w:val="00E46098"/>
    <w:rsid w:val="00E47478"/>
    <w:rsid w:val="00E47E37"/>
    <w:rsid w:val="00E5070D"/>
    <w:rsid w:val="00E51D0E"/>
    <w:rsid w:val="00E53285"/>
    <w:rsid w:val="00E5496D"/>
    <w:rsid w:val="00E54E50"/>
    <w:rsid w:val="00E551BC"/>
    <w:rsid w:val="00E55817"/>
    <w:rsid w:val="00E57012"/>
    <w:rsid w:val="00E57BE5"/>
    <w:rsid w:val="00E61716"/>
    <w:rsid w:val="00E628DC"/>
    <w:rsid w:val="00E62F12"/>
    <w:rsid w:val="00E64B0F"/>
    <w:rsid w:val="00E653F5"/>
    <w:rsid w:val="00E65DBA"/>
    <w:rsid w:val="00E65F8C"/>
    <w:rsid w:val="00E672C5"/>
    <w:rsid w:val="00E71D08"/>
    <w:rsid w:val="00E71E78"/>
    <w:rsid w:val="00E735C5"/>
    <w:rsid w:val="00E73AF8"/>
    <w:rsid w:val="00E740E5"/>
    <w:rsid w:val="00E7417B"/>
    <w:rsid w:val="00E7529D"/>
    <w:rsid w:val="00E76AAA"/>
    <w:rsid w:val="00E84C43"/>
    <w:rsid w:val="00E87134"/>
    <w:rsid w:val="00E87931"/>
    <w:rsid w:val="00E92F48"/>
    <w:rsid w:val="00E95966"/>
    <w:rsid w:val="00E96E17"/>
    <w:rsid w:val="00E96FAF"/>
    <w:rsid w:val="00E97FBE"/>
    <w:rsid w:val="00EA0B5E"/>
    <w:rsid w:val="00EA0D01"/>
    <w:rsid w:val="00EA0D12"/>
    <w:rsid w:val="00EA58E6"/>
    <w:rsid w:val="00EA59E4"/>
    <w:rsid w:val="00EA6803"/>
    <w:rsid w:val="00EA7E94"/>
    <w:rsid w:val="00EB1A82"/>
    <w:rsid w:val="00EB34A1"/>
    <w:rsid w:val="00EB3DE0"/>
    <w:rsid w:val="00EC1B9E"/>
    <w:rsid w:val="00EC26F1"/>
    <w:rsid w:val="00EC2E5A"/>
    <w:rsid w:val="00ED1BBA"/>
    <w:rsid w:val="00ED3165"/>
    <w:rsid w:val="00ED4884"/>
    <w:rsid w:val="00ED599E"/>
    <w:rsid w:val="00EE033B"/>
    <w:rsid w:val="00EE2761"/>
    <w:rsid w:val="00EE2F90"/>
    <w:rsid w:val="00EE322B"/>
    <w:rsid w:val="00EE38C3"/>
    <w:rsid w:val="00EE3EDA"/>
    <w:rsid w:val="00EE6422"/>
    <w:rsid w:val="00EF0C41"/>
    <w:rsid w:val="00EF1ED1"/>
    <w:rsid w:val="00EF1F90"/>
    <w:rsid w:val="00EF2A66"/>
    <w:rsid w:val="00EF5260"/>
    <w:rsid w:val="00EF5FF1"/>
    <w:rsid w:val="00EF64A8"/>
    <w:rsid w:val="00EF6849"/>
    <w:rsid w:val="00EF6B88"/>
    <w:rsid w:val="00EF76E0"/>
    <w:rsid w:val="00F003F0"/>
    <w:rsid w:val="00F04440"/>
    <w:rsid w:val="00F06244"/>
    <w:rsid w:val="00F0762C"/>
    <w:rsid w:val="00F10874"/>
    <w:rsid w:val="00F10A36"/>
    <w:rsid w:val="00F132E7"/>
    <w:rsid w:val="00F13B71"/>
    <w:rsid w:val="00F15B4C"/>
    <w:rsid w:val="00F22507"/>
    <w:rsid w:val="00F229AA"/>
    <w:rsid w:val="00F22DF8"/>
    <w:rsid w:val="00F2316C"/>
    <w:rsid w:val="00F237D6"/>
    <w:rsid w:val="00F2514D"/>
    <w:rsid w:val="00F255A8"/>
    <w:rsid w:val="00F25E1C"/>
    <w:rsid w:val="00F26B30"/>
    <w:rsid w:val="00F27426"/>
    <w:rsid w:val="00F30622"/>
    <w:rsid w:val="00F32CB6"/>
    <w:rsid w:val="00F32E63"/>
    <w:rsid w:val="00F33DB9"/>
    <w:rsid w:val="00F34913"/>
    <w:rsid w:val="00F36133"/>
    <w:rsid w:val="00F40845"/>
    <w:rsid w:val="00F41FEF"/>
    <w:rsid w:val="00F42597"/>
    <w:rsid w:val="00F44192"/>
    <w:rsid w:val="00F452F4"/>
    <w:rsid w:val="00F4555B"/>
    <w:rsid w:val="00F467C6"/>
    <w:rsid w:val="00F53F3A"/>
    <w:rsid w:val="00F54D3A"/>
    <w:rsid w:val="00F560B1"/>
    <w:rsid w:val="00F56BCD"/>
    <w:rsid w:val="00F57026"/>
    <w:rsid w:val="00F57911"/>
    <w:rsid w:val="00F57E18"/>
    <w:rsid w:val="00F60C9B"/>
    <w:rsid w:val="00F616BB"/>
    <w:rsid w:val="00F6575E"/>
    <w:rsid w:val="00F65962"/>
    <w:rsid w:val="00F668FD"/>
    <w:rsid w:val="00F67270"/>
    <w:rsid w:val="00F677F5"/>
    <w:rsid w:val="00F7791C"/>
    <w:rsid w:val="00F806D7"/>
    <w:rsid w:val="00F808A8"/>
    <w:rsid w:val="00F814CA"/>
    <w:rsid w:val="00F82DA0"/>
    <w:rsid w:val="00F83C63"/>
    <w:rsid w:val="00F83E73"/>
    <w:rsid w:val="00F84A9C"/>
    <w:rsid w:val="00F84FA5"/>
    <w:rsid w:val="00F853B0"/>
    <w:rsid w:val="00F85A9D"/>
    <w:rsid w:val="00F869AD"/>
    <w:rsid w:val="00F9025D"/>
    <w:rsid w:val="00F90B61"/>
    <w:rsid w:val="00F9499F"/>
    <w:rsid w:val="00F95580"/>
    <w:rsid w:val="00F970D3"/>
    <w:rsid w:val="00FA06EF"/>
    <w:rsid w:val="00FA1669"/>
    <w:rsid w:val="00FA18A6"/>
    <w:rsid w:val="00FA312B"/>
    <w:rsid w:val="00FA3605"/>
    <w:rsid w:val="00FA3729"/>
    <w:rsid w:val="00FB1C22"/>
    <w:rsid w:val="00FB1DC2"/>
    <w:rsid w:val="00FB4273"/>
    <w:rsid w:val="00FB580A"/>
    <w:rsid w:val="00FB68E6"/>
    <w:rsid w:val="00FB6945"/>
    <w:rsid w:val="00FB69EF"/>
    <w:rsid w:val="00FB7B5A"/>
    <w:rsid w:val="00FC1914"/>
    <w:rsid w:val="00FC29E6"/>
    <w:rsid w:val="00FC4878"/>
    <w:rsid w:val="00FC5ED3"/>
    <w:rsid w:val="00FC602E"/>
    <w:rsid w:val="00FC7DDA"/>
    <w:rsid w:val="00FD05FB"/>
    <w:rsid w:val="00FD1911"/>
    <w:rsid w:val="00FD2275"/>
    <w:rsid w:val="00FD2619"/>
    <w:rsid w:val="00FD4321"/>
    <w:rsid w:val="00FD5EB8"/>
    <w:rsid w:val="00FD6AE3"/>
    <w:rsid w:val="00FD6E97"/>
    <w:rsid w:val="00FD743E"/>
    <w:rsid w:val="00FE0163"/>
    <w:rsid w:val="00FE031F"/>
    <w:rsid w:val="00FE0C5B"/>
    <w:rsid w:val="00FE4614"/>
    <w:rsid w:val="00FE4D15"/>
    <w:rsid w:val="00FE57DA"/>
    <w:rsid w:val="00FF60A2"/>
    <w:rsid w:val="00FF6374"/>
    <w:rsid w:val="00FF63C5"/>
    <w:rsid w:val="03534497"/>
    <w:rsid w:val="1D150526"/>
    <w:rsid w:val="1D76585B"/>
    <w:rsid w:val="25791876"/>
    <w:rsid w:val="2CEE65DE"/>
    <w:rsid w:val="3C962CFD"/>
    <w:rsid w:val="3CF57996"/>
    <w:rsid w:val="3FCB3A65"/>
    <w:rsid w:val="4F912CB5"/>
    <w:rsid w:val="57660464"/>
    <w:rsid w:val="5D353306"/>
    <w:rsid w:val="633D5DCE"/>
    <w:rsid w:val="6835271A"/>
    <w:rsid w:val="6BB26DCD"/>
    <w:rsid w:val="70D22B01"/>
    <w:rsid w:val="73997C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f">
      <v:fill on="t" focussize="0,0"/>
      <v:stroke on="f"/>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qFormat/>
    <w:uiPriority w:val="0"/>
    <w:pPr>
      <w:widowControl/>
      <w:spacing w:before="100" w:beforeAutospacing="1" w:after="100" w:afterAutospacing="1"/>
      <w:jc w:val="left"/>
      <w:outlineLvl w:val="0"/>
    </w:pPr>
    <w:rPr>
      <w:rFonts w:ascii="宋体" w:hAnsi="宋体" w:cs="宋体"/>
      <w:b/>
      <w:bCs/>
      <w:kern w:val="36"/>
      <w:sz w:val="48"/>
      <w:szCs w:val="48"/>
    </w:rPr>
  </w:style>
  <w:style w:type="character" w:default="1" w:styleId="10">
    <w:name w:val="Default Paragraph Font"/>
    <w:uiPriority w:val="0"/>
  </w:style>
  <w:style w:type="table" w:default="1" w:styleId="8">
    <w:name w:val="Normal Table"/>
    <w:semiHidden/>
    <w:uiPriority w:val="0"/>
    <w:tblPr>
      <w:tblCellMar>
        <w:top w:w="0" w:type="dxa"/>
        <w:left w:w="108" w:type="dxa"/>
        <w:bottom w:w="0" w:type="dxa"/>
        <w:right w:w="108" w:type="dxa"/>
      </w:tblCellMar>
    </w:tblPr>
  </w:style>
  <w:style w:type="paragraph" w:styleId="3">
    <w:name w:val="Body Text Indent"/>
    <w:basedOn w:val="1"/>
    <w:link w:val="17"/>
    <w:uiPriority w:val="0"/>
    <w:pPr>
      <w:ind w:left="420"/>
    </w:pPr>
    <w:rPr>
      <w:rFonts w:ascii="Franklin Gothic Medium" w:hAnsi="Franklin Gothic Medium" w:eastAsia="Gulim" w:cs="Proxy 2"/>
      <w:snapToGrid w:val="0"/>
      <w:kern w:val="0"/>
      <w:sz w:val="30"/>
      <w:szCs w:val="24"/>
    </w:rPr>
  </w:style>
  <w:style w:type="paragraph" w:styleId="4">
    <w:name w:val="Body Text Indent 2"/>
    <w:basedOn w:val="1"/>
    <w:uiPriority w:val="0"/>
    <w:pPr>
      <w:ind w:left="-1" w:leftChars="-86" w:hanging="180" w:hangingChars="60"/>
    </w:pPr>
    <w:rPr>
      <w:rFonts w:ascii="Franklin Gothic Medium" w:hAnsi="Franklin Gothic Medium" w:eastAsia="Gulim" w:cs="Proxy 2"/>
      <w:snapToGrid w:val="0"/>
      <w:kern w:val="0"/>
      <w:sz w:val="30"/>
      <w:szCs w:val="24"/>
    </w:rPr>
  </w:style>
  <w:style w:type="paragraph" w:styleId="5">
    <w:name w:val="Balloon Text"/>
    <w:basedOn w:val="1"/>
    <w:link w:val="15"/>
    <w:uiPriority w:val="0"/>
    <w:rPr>
      <w:sz w:val="18"/>
      <w:szCs w:val="18"/>
    </w:r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link w:val="18"/>
    <w:uiPriority w:val="0"/>
    <w:pPr>
      <w:tabs>
        <w:tab w:val="center" w:pos="4513"/>
        <w:tab w:val="right" w:pos="9026"/>
      </w:tabs>
      <w:snapToGrid w:val="0"/>
    </w:pPr>
  </w:style>
  <w:style w:type="table" w:styleId="9">
    <w:name w:val="Table Grid"/>
    <w:basedOn w:val="8"/>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1">
    <w:name w:val="page number"/>
    <w:basedOn w:val="10"/>
    <w:uiPriority w:val="0"/>
  </w:style>
  <w:style w:type="character" w:styleId="12">
    <w:name w:val="FollowedHyperlink"/>
    <w:basedOn w:val="10"/>
    <w:uiPriority w:val="0"/>
    <w:rPr>
      <w:color w:val="800080"/>
      <w:u w:val="single"/>
    </w:rPr>
  </w:style>
  <w:style w:type="character" w:styleId="13">
    <w:name w:val="Hyperlink"/>
    <w:basedOn w:val="10"/>
    <w:uiPriority w:val="0"/>
    <w:rPr>
      <w:color w:val="1E50A2"/>
      <w:u w:val="single"/>
    </w:rPr>
  </w:style>
  <w:style w:type="character" w:customStyle="1" w:styleId="14">
    <w:name w:val="def"/>
    <w:basedOn w:val="10"/>
    <w:uiPriority w:val="0"/>
  </w:style>
  <w:style w:type="character" w:customStyle="1" w:styleId="15">
    <w:name w:val="批注框文本 Char"/>
    <w:basedOn w:val="10"/>
    <w:link w:val="5"/>
    <w:uiPriority w:val="0"/>
    <w:rPr>
      <w:kern w:val="2"/>
      <w:sz w:val="18"/>
      <w:szCs w:val="18"/>
    </w:rPr>
  </w:style>
  <w:style w:type="character" w:customStyle="1" w:styleId="16">
    <w:name w:val="def3"/>
    <w:basedOn w:val="10"/>
    <w:uiPriority w:val="0"/>
  </w:style>
  <w:style w:type="character" w:customStyle="1" w:styleId="17">
    <w:name w:val="正文文本缩进 Char"/>
    <w:basedOn w:val="10"/>
    <w:link w:val="3"/>
    <w:uiPriority w:val="0"/>
    <w:rPr>
      <w:rFonts w:ascii="Franklin Gothic Medium" w:hAnsi="Franklin Gothic Medium" w:eastAsia="Gulim" w:cs="Proxy 2"/>
      <w:snapToGrid w:val="0"/>
      <w:sz w:val="30"/>
      <w:szCs w:val="24"/>
      <w:lang w:val="en-US" w:eastAsia="zh-CN" w:bidi="ar-SA"/>
    </w:rPr>
  </w:style>
  <w:style w:type="character" w:customStyle="1" w:styleId="18">
    <w:name w:val="页眉 Char"/>
    <w:basedOn w:val="10"/>
    <w:link w:val="7"/>
    <w:uiPriority w:val="0"/>
    <w:rPr>
      <w:kern w:val="2"/>
      <w:sz w:val="21"/>
      <w:lang w:eastAsia="zh-CN"/>
    </w:rPr>
  </w:style>
  <w:style w:type="character" w:customStyle="1" w:styleId="19">
    <w:name w:val="apple-converted-space"/>
    <w:basedOn w:val="10"/>
    <w:uiPriority w:val="0"/>
  </w:style>
  <w:style w:type="paragraph" w:customStyle="1" w:styleId="20">
    <w:name w:val="ordinary-output target-output"/>
    <w:basedOn w:val="1"/>
    <w:uiPriority w:val="0"/>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74"/>
    <customShpInfo spid="_x0000_s2073"/>
    <customShpInfo spid="_x0000_s2072"/>
    <customShpInfo spid="_x0000_s1262"/>
    <customShpInfo spid="_x0000_s1263"/>
    <customShpInfo spid="_x0000_s1264"/>
    <customShpInfo spid="_x0000_s1265"/>
    <customShpInfo spid="_x0000_s1266"/>
    <customShpInfo spid="_x0000_s1267"/>
    <customShpInfo spid="_x0000_s1271"/>
    <customShpInfo spid="_x0000_s1272"/>
    <customShpInfo spid="_x0000_s1273"/>
    <customShpInfo spid="_x0000_s1274"/>
    <customShpInfo spid="_x0000_s1275"/>
    <customShpInfo spid="_x0000_s1276"/>
    <customShpInfo spid="_x0000_s1277"/>
    <customShpInfo spid="_x0000_s127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52EF2A2-DBAE-4317-A427-3C9B1E975121}">
  <ds:schemaRefs/>
</ds:datastoreItem>
</file>

<file path=docProps/app.xml><?xml version="1.0" encoding="utf-8"?>
<Properties xmlns="http://schemas.openxmlformats.org/officeDocument/2006/extended-properties" xmlns:vt="http://schemas.openxmlformats.org/officeDocument/2006/docPropsVTypes">
  <Template>Normal</Template>
  <Company>JUJUMAO</Company>
  <Pages>11</Pages>
  <Words>2598</Words>
  <Characters>7330</Characters>
  <Lines>52</Lines>
  <Paragraphs>17</Paragraphs>
  <TotalTime>1</TotalTime>
  <ScaleCrop>false</ScaleCrop>
  <LinksUpToDate>false</LinksUpToDate>
  <CharactersWithSpaces>8274</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2018-12-18T03:07:00Z</dcterms:created>
  <dc:creator>工程部-滕建军</dc:creator>
  <cp:lastModifiedBy>电光金属灰</cp:lastModifiedBy>
  <cp:lastPrinted>2016-01-26T03:37:00Z</cp:lastPrinted>
  <dcterms:modified xsi:type="dcterms:W3CDTF">2023-09-22T12:25:51Z</dcterms:modified>
  <dc:title>	东莞市百仁迪电子科技有限公司</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1917CC4D78C84C4DA3EF6D253FBE266D_12</vt:lpwstr>
  </property>
</Properties>
</file>